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header+xml" PartName="/word/header2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4000000">
      <w:pPr>
        <w:ind/>
        <w:jc w:val="center"/>
        <w:rPr>
          <w:rStyle w:val="Style_3_ch"/>
          <w:rFonts w:ascii="Times New Roman" w:hAnsi="Times New Roman"/>
          <w:b w:val="0"/>
          <w:sz w:val="36"/>
        </w:rPr>
      </w:pPr>
    </w:p>
    <w:p w14:paraId="05000000">
      <w:pPr>
        <w:ind/>
        <w:jc w:val="center"/>
        <w:rPr>
          <w:rStyle w:val="Style_3_ch"/>
          <w:rFonts w:ascii="Times New Roman" w:hAnsi="Times New Roman"/>
          <w:b w:val="0"/>
          <w:sz w:val="36"/>
        </w:rPr>
      </w:pPr>
    </w:p>
    <w:p w14:paraId="06000000">
      <w:pPr>
        <w:ind/>
        <w:jc w:val="center"/>
        <w:rPr>
          <w:rStyle w:val="Style_3_ch"/>
          <w:rFonts w:ascii="Times New Roman" w:hAnsi="Times New Roman"/>
          <w:b w:val="0"/>
          <w:sz w:val="36"/>
        </w:rPr>
      </w:pPr>
      <w: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946852</wp:posOffset>
            </wp:positionH>
            <wp:positionV relativeFrom="page">
              <wp:posOffset>161924</wp:posOffset>
            </wp:positionV>
            <wp:extent cx="7734298" cy="5619749"/>
            <wp:wrapTopAndBottom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3"/>
                    <a:stretch/>
                  </pic:blipFill>
                  <pic:spPr>
                    <a:xfrm flipH="false" flipV="false" rot="0">
                      <a:ext cx="7734298" cy="5619749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7000000">
      <w:pPr>
        <w:ind/>
        <w:jc w:val="center"/>
        <w:rPr>
          <w:rStyle w:val="Style_3_ch"/>
          <w:rFonts w:ascii="Times New Roman" w:hAnsi="Times New Roman"/>
          <w:b w:val="0"/>
          <w:sz w:val="36"/>
        </w:rPr>
      </w:pPr>
    </w:p>
    <w:p w14:paraId="08000000">
      <w:pPr>
        <w:ind/>
        <w:jc w:val="center"/>
        <w:rPr>
          <w:rStyle w:val="Style_3_ch"/>
          <w:rFonts w:ascii="Times New Roman" w:hAnsi="Times New Roman"/>
          <w:b w:val="0"/>
          <w:sz w:val="36"/>
        </w:rPr>
      </w:pPr>
    </w:p>
    <w:p w14:paraId="09000000">
      <w:pPr>
        <w:spacing w:after="0" w:line="240" w:lineRule="auto"/>
        <w:ind/>
        <w:rPr>
          <w:rStyle w:val="Style_3_ch"/>
          <w:rFonts w:ascii="Times New Roman" w:hAnsi="Times New Roman"/>
          <w:b w:val="0"/>
          <w:sz w:val="24"/>
        </w:rPr>
      </w:pPr>
      <w:r>
        <w:rPr>
          <w:rStyle w:val="Style_3_ch"/>
          <w:rFonts w:ascii="Times New Roman" w:hAnsi="Times New Roman"/>
          <w:b w:val="0"/>
          <w:sz w:val="24"/>
        </w:rPr>
        <w:t>Самообследование проводиться в соответствии:</w:t>
      </w:r>
    </w:p>
    <w:p w14:paraId="0A000000">
      <w:pPr>
        <w:spacing w:after="0" w:line="240" w:lineRule="auto"/>
        <w:ind/>
        <w:rPr>
          <w:rStyle w:val="Style_3_ch"/>
          <w:rFonts w:ascii="Times New Roman" w:hAnsi="Times New Roman"/>
          <w:b w:val="0"/>
          <w:sz w:val="24"/>
        </w:rPr>
      </w:pPr>
    </w:p>
    <w:p w14:paraId="0B000000">
      <w:pPr>
        <w:spacing w:after="0" w:line="240" w:lineRule="auto"/>
        <w:ind/>
        <w:rPr>
          <w:rStyle w:val="Style_3_ch"/>
          <w:rFonts w:ascii="Times New Roman" w:hAnsi="Times New Roman"/>
          <w:b w:val="0"/>
          <w:sz w:val="24"/>
        </w:rPr>
      </w:pPr>
      <w:r>
        <w:rPr>
          <w:rStyle w:val="Style_3_ch"/>
          <w:rFonts w:ascii="Times New Roman" w:hAnsi="Times New Roman"/>
          <w:b w:val="0"/>
          <w:sz w:val="24"/>
        </w:rPr>
        <w:t>- со статьями 28,29,97 Федерального закона от 29.12.2012 №273 ФЗ «Об образовании в Российской Федерации»</w:t>
      </w:r>
    </w:p>
    <w:p w14:paraId="0C000000">
      <w:pPr>
        <w:spacing w:after="0" w:line="240" w:lineRule="auto"/>
        <w:ind/>
        <w:rPr>
          <w:rStyle w:val="Style_3_ch"/>
          <w:rFonts w:ascii="Times New Roman" w:hAnsi="Times New Roman"/>
          <w:b w:val="0"/>
          <w:sz w:val="24"/>
        </w:rPr>
      </w:pPr>
      <w:r>
        <w:rPr>
          <w:rStyle w:val="Style_3_ch"/>
          <w:rFonts w:ascii="Times New Roman" w:hAnsi="Times New Roman"/>
          <w:b w:val="0"/>
          <w:sz w:val="24"/>
        </w:rPr>
        <w:t>- постановлением Правительства Российской Федерации от 05.08.2013 №662 «Об осуществлении мониторинга системы образования»</w:t>
      </w:r>
    </w:p>
    <w:p w14:paraId="0D000000">
      <w:pPr>
        <w:spacing w:after="0" w:line="240" w:lineRule="auto"/>
        <w:ind/>
        <w:rPr>
          <w:rStyle w:val="Style_3_ch"/>
          <w:rFonts w:ascii="Times New Roman" w:hAnsi="Times New Roman"/>
          <w:b w:val="0"/>
          <w:sz w:val="24"/>
        </w:rPr>
      </w:pPr>
      <w:r>
        <w:rPr>
          <w:rStyle w:val="Style_3_ch"/>
          <w:rFonts w:ascii="Times New Roman" w:hAnsi="Times New Roman"/>
          <w:b w:val="0"/>
          <w:sz w:val="24"/>
        </w:rPr>
        <w:t>- приказом Министерства образования и науки Российской Федерации от 27.06.2013 №462 «Об утверждении</w:t>
      </w:r>
      <w:r>
        <w:rPr>
          <w:rStyle w:val="Style_3_ch"/>
          <w:rFonts w:ascii="Times New Roman" w:hAnsi="Times New Roman"/>
          <w:b w:val="0"/>
          <w:sz w:val="24"/>
        </w:rPr>
        <w:t xml:space="preserve"> </w:t>
      </w:r>
      <w:r>
        <w:rPr>
          <w:rStyle w:val="Style_3_ch"/>
          <w:rFonts w:ascii="Times New Roman" w:hAnsi="Times New Roman"/>
          <w:b w:val="0"/>
          <w:sz w:val="24"/>
        </w:rPr>
        <w:t>порядка проведения самообследования образовательной организации»</w:t>
      </w:r>
    </w:p>
    <w:p w14:paraId="0E000000">
      <w:pPr>
        <w:spacing w:after="0" w:line="240" w:lineRule="auto"/>
        <w:ind/>
        <w:rPr>
          <w:rStyle w:val="Style_3_ch"/>
          <w:rFonts w:ascii="Times New Roman" w:hAnsi="Times New Roman"/>
          <w:b w:val="0"/>
          <w:sz w:val="24"/>
        </w:rPr>
      </w:pPr>
      <w:r>
        <w:rPr>
          <w:rStyle w:val="Style_3_ch"/>
          <w:rFonts w:ascii="Times New Roman" w:hAnsi="Times New Roman"/>
          <w:b w:val="0"/>
          <w:sz w:val="24"/>
        </w:rPr>
        <w:t>-приказом Министерства образования и науки Российской Федерации от 14.12.2017 №1218 «О внесении изменений в Порядок проведения самообследования и науки Российской Федерации</w:t>
      </w:r>
      <w:r>
        <w:rPr>
          <w:rStyle w:val="Style_3_ch"/>
          <w:rFonts w:ascii="Times New Roman" w:hAnsi="Times New Roman"/>
          <w:b w:val="0"/>
          <w:sz w:val="24"/>
        </w:rPr>
        <w:t xml:space="preserve"> </w:t>
      </w:r>
      <w:r>
        <w:rPr>
          <w:rStyle w:val="Style_3_ch"/>
          <w:rFonts w:ascii="Times New Roman" w:hAnsi="Times New Roman"/>
          <w:b w:val="0"/>
          <w:sz w:val="24"/>
        </w:rPr>
        <w:t>от 14.06.2013 № 462</w:t>
      </w:r>
      <w:r>
        <w:rPr>
          <w:rStyle w:val="Style_3_ch"/>
          <w:rFonts w:ascii="Times New Roman" w:hAnsi="Times New Roman"/>
          <w:b w:val="0"/>
          <w:sz w:val="24"/>
        </w:rPr>
        <w:t>»</w:t>
      </w:r>
    </w:p>
    <w:p w14:paraId="0F000000">
      <w:pPr>
        <w:spacing w:after="0" w:line="240" w:lineRule="auto"/>
        <w:ind/>
        <w:rPr>
          <w:rStyle w:val="Style_3_ch"/>
          <w:rFonts w:ascii="Times New Roman" w:hAnsi="Times New Roman"/>
          <w:b w:val="0"/>
          <w:sz w:val="24"/>
        </w:rPr>
      </w:pPr>
      <w:r>
        <w:rPr>
          <w:rStyle w:val="Style_3_ch"/>
          <w:rFonts w:ascii="Times New Roman" w:hAnsi="Times New Roman"/>
          <w:b w:val="0"/>
          <w:sz w:val="24"/>
        </w:rPr>
        <w:t>- приказом МБОУ «Тургеневская СОШ»</w:t>
      </w:r>
    </w:p>
    <w:p w14:paraId="10000000">
      <w:pPr>
        <w:rPr>
          <w:rStyle w:val="Style_3_ch"/>
          <w:rFonts w:ascii="Times New Roman" w:hAnsi="Times New Roman"/>
          <w:sz w:val="24"/>
        </w:rPr>
      </w:pPr>
    </w:p>
    <w:p w14:paraId="11000000">
      <w:pPr>
        <w:ind/>
        <w:jc w:val="center"/>
        <w:rPr>
          <w:rFonts w:ascii="Times New Roman" w:hAnsi="Times New Roman"/>
          <w:sz w:val="24"/>
        </w:rPr>
      </w:pPr>
      <w:r>
        <w:rPr>
          <w:rStyle w:val="Style_3_ch"/>
          <w:rFonts w:ascii="Times New Roman" w:hAnsi="Times New Roman"/>
          <w:sz w:val="24"/>
        </w:rPr>
        <w:t>I</w:t>
      </w:r>
      <w:r>
        <w:rPr>
          <w:rStyle w:val="Style_3_ch"/>
          <w:rFonts w:ascii="Times New Roman" w:hAnsi="Times New Roman"/>
          <w:sz w:val="24"/>
        </w:rPr>
        <w:t>. Общие сведения об образовательной организации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072"/>
        <w:gridCol w:w="9215"/>
      </w:tblGrid>
      <w:tr>
        <w:trPr>
          <w:trHeight w:hRule="atLeast" w:val="415"/>
        </w:trPr>
        <w:tc>
          <w:tcPr>
            <w:tcW w:type="dxa" w:w="5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2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 образовательной организации</w:t>
            </w:r>
          </w:p>
        </w:tc>
        <w:tc>
          <w:tcPr>
            <w:tcW w:type="dxa" w:w="9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300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Муниципальное бюджетное общеобразовательное учреждение «Тургеневская средняя общеобразовательная школа»</w:t>
            </w:r>
          </w:p>
        </w:tc>
      </w:tr>
      <w:tr>
        <w:trPr>
          <w:trHeight w:hRule="atLeast" w:val="415"/>
        </w:trPr>
        <w:tc>
          <w:tcPr>
            <w:tcW w:type="dxa" w:w="5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4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</w:t>
            </w:r>
          </w:p>
        </w:tc>
        <w:tc>
          <w:tcPr>
            <w:tcW w:type="dxa" w:w="9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500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Шурко</w:t>
            </w:r>
            <w:r>
              <w:rPr>
                <w:rFonts w:ascii="Times New Roman" w:hAnsi="Times New Roman"/>
                <w:sz w:val="24"/>
              </w:rPr>
              <w:t xml:space="preserve"> Инна Николаевна</w:t>
            </w:r>
          </w:p>
        </w:tc>
      </w:tr>
      <w:tr>
        <w:trPr>
          <w:trHeight w:hRule="atLeast" w:val="317"/>
        </w:trPr>
        <w:tc>
          <w:tcPr>
            <w:tcW w:type="dxa" w:w="5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6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Адрес организации</w:t>
            </w:r>
          </w:p>
        </w:tc>
        <w:tc>
          <w:tcPr>
            <w:tcW w:type="dxa" w:w="9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7000000">
            <w:pPr>
              <w:pStyle w:val="Style_5"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 xml:space="preserve">Иркутская область, </w:t>
            </w:r>
            <w:r>
              <w:rPr>
                <w:rFonts w:ascii="Times New Roman" w:hAnsi="Times New Roman"/>
                <w:sz w:val="24"/>
                <w:highlight w:val="white"/>
              </w:rPr>
              <w:t>Баяндаевский</w:t>
            </w:r>
            <w:r>
              <w:rPr>
                <w:rFonts w:ascii="Times New Roman" w:hAnsi="Times New Roman"/>
                <w:sz w:val="24"/>
                <w:highlight w:val="white"/>
              </w:rPr>
              <w:t xml:space="preserve"> район, </w:t>
            </w:r>
            <w:r>
              <w:rPr>
                <w:rFonts w:ascii="Times New Roman" w:hAnsi="Times New Roman"/>
                <w:sz w:val="24"/>
                <w:highlight w:val="white"/>
              </w:rPr>
              <w:t>с.Тургеневка</w:t>
            </w:r>
            <w:r>
              <w:rPr>
                <w:rFonts w:ascii="Times New Roman" w:hAnsi="Times New Roman"/>
                <w:sz w:val="24"/>
                <w:highlight w:val="white"/>
              </w:rPr>
              <w:t xml:space="preserve">, </w:t>
            </w:r>
            <w:r>
              <w:rPr>
                <w:rFonts w:ascii="Times New Roman" w:hAnsi="Times New Roman"/>
                <w:sz w:val="24"/>
                <w:highlight w:val="white"/>
              </w:rPr>
              <w:t>ул.Школьная</w:t>
            </w:r>
            <w:r>
              <w:rPr>
                <w:rFonts w:ascii="Times New Roman" w:hAnsi="Times New Roman"/>
                <w:sz w:val="24"/>
                <w:highlight w:val="white"/>
              </w:rPr>
              <w:t xml:space="preserve"> д. 41</w:t>
            </w:r>
          </w:p>
        </w:tc>
      </w:tr>
      <w:tr>
        <w:trPr>
          <w:trHeight w:hRule="atLeast" w:val="317"/>
        </w:trPr>
        <w:tc>
          <w:tcPr>
            <w:tcW w:type="dxa" w:w="5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Телефон, факс</w:t>
            </w:r>
          </w:p>
        </w:tc>
        <w:tc>
          <w:tcPr>
            <w:tcW w:type="dxa" w:w="9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900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89526143076</w:t>
            </w:r>
          </w:p>
        </w:tc>
      </w:tr>
      <w:tr>
        <w:trPr>
          <w:trHeight w:hRule="atLeast" w:val="274"/>
        </w:trPr>
        <w:tc>
          <w:tcPr>
            <w:tcW w:type="dxa" w:w="5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A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Адрес электронной почты</w:t>
            </w:r>
          </w:p>
        </w:tc>
        <w:tc>
          <w:tcPr>
            <w:tcW w:type="dxa" w:w="9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B00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tyrgenevka@mail.ru</w:t>
            </w:r>
          </w:p>
        </w:tc>
      </w:tr>
      <w:tr>
        <w:trPr>
          <w:trHeight w:hRule="atLeast" w:val="274"/>
        </w:trPr>
        <w:tc>
          <w:tcPr>
            <w:tcW w:type="dxa" w:w="5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C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Учредитель</w:t>
            </w:r>
          </w:p>
        </w:tc>
        <w:tc>
          <w:tcPr>
            <w:tcW w:type="dxa" w:w="9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D00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Администрация муниципального образования «Баяндаевский район»</w:t>
            </w:r>
          </w:p>
        </w:tc>
      </w:tr>
      <w:tr>
        <w:trPr>
          <w:trHeight w:hRule="atLeast" w:val="274"/>
        </w:trPr>
        <w:tc>
          <w:tcPr>
            <w:tcW w:type="dxa" w:w="5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E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Дата создания</w:t>
            </w:r>
          </w:p>
        </w:tc>
        <w:tc>
          <w:tcPr>
            <w:tcW w:type="dxa" w:w="9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F00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1913</w:t>
            </w:r>
          </w:p>
        </w:tc>
      </w:tr>
      <w:tr>
        <w:trPr>
          <w:trHeight w:hRule="atLeast" w:val="274"/>
        </w:trPr>
        <w:tc>
          <w:tcPr>
            <w:tcW w:type="dxa" w:w="5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0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Лицензия</w:t>
            </w:r>
          </w:p>
        </w:tc>
        <w:tc>
          <w:tcPr>
            <w:tcW w:type="dxa" w:w="9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100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7744 от 14.05.2015</w:t>
            </w:r>
          </w:p>
        </w:tc>
      </w:tr>
      <w:tr>
        <w:trPr>
          <w:trHeight w:hRule="atLeast" w:val="274"/>
        </w:trPr>
        <w:tc>
          <w:tcPr>
            <w:tcW w:type="dxa" w:w="50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2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Свидетельство о государственной аккредитации</w:t>
            </w:r>
          </w:p>
        </w:tc>
        <w:tc>
          <w:tcPr>
            <w:tcW w:type="dxa" w:w="921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300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2438 от 26.03.2014</w:t>
            </w:r>
          </w:p>
        </w:tc>
      </w:tr>
    </w:tbl>
    <w:p w14:paraId="24000000">
      <w:pPr>
        <w:spacing w:after="0" w:before="120" w:line="240" w:lineRule="auto"/>
        <w:ind/>
        <w:rPr>
          <w:rStyle w:val="Style_3_ch"/>
          <w:rFonts w:ascii="Times New Roman" w:hAnsi="Times New Roman"/>
          <w:b w:val="0"/>
          <w:sz w:val="24"/>
        </w:rPr>
      </w:pPr>
      <w:r>
        <w:rPr>
          <w:rStyle w:val="Style_3_ch"/>
          <w:rFonts w:ascii="Times New Roman" w:hAnsi="Times New Roman"/>
          <w:b w:val="0"/>
          <w:sz w:val="24"/>
        </w:rPr>
        <w:t>Состав экспертной группы по самообследованию:</w:t>
      </w:r>
    </w:p>
    <w:p w14:paraId="25000000">
      <w:pPr>
        <w:spacing w:after="0" w:before="120" w:line="240" w:lineRule="auto"/>
        <w:ind/>
        <w:rPr>
          <w:rStyle w:val="Style_3_ch"/>
          <w:rFonts w:ascii="Times New Roman" w:hAnsi="Times New Roman"/>
          <w:b w:val="0"/>
          <w:sz w:val="24"/>
        </w:rPr>
      </w:pPr>
      <w:r>
        <w:rPr>
          <w:rStyle w:val="Style_3_ch"/>
          <w:rFonts w:ascii="Times New Roman" w:hAnsi="Times New Roman"/>
          <w:b w:val="0"/>
          <w:sz w:val="24"/>
        </w:rPr>
        <w:t>Шурко</w:t>
      </w:r>
      <w:r>
        <w:rPr>
          <w:rStyle w:val="Style_3_ch"/>
          <w:rFonts w:ascii="Times New Roman" w:hAnsi="Times New Roman"/>
          <w:b w:val="0"/>
          <w:sz w:val="24"/>
        </w:rPr>
        <w:t xml:space="preserve"> И.Н. – директор школы.</w:t>
      </w:r>
    </w:p>
    <w:p w14:paraId="26000000">
      <w:pPr>
        <w:spacing w:after="0" w:before="120" w:line="240" w:lineRule="auto"/>
        <w:ind/>
        <w:rPr>
          <w:rStyle w:val="Style_3_ch"/>
          <w:rFonts w:ascii="Times New Roman" w:hAnsi="Times New Roman"/>
          <w:b w:val="0"/>
          <w:sz w:val="24"/>
        </w:rPr>
      </w:pPr>
      <w:r>
        <w:rPr>
          <w:rStyle w:val="Style_3_ch"/>
          <w:rFonts w:ascii="Times New Roman" w:hAnsi="Times New Roman"/>
          <w:b w:val="0"/>
          <w:sz w:val="24"/>
        </w:rPr>
        <w:t>Солодкова А.С. – Зам. директора по УВР</w:t>
      </w:r>
    </w:p>
    <w:p w14:paraId="27000000">
      <w:pPr>
        <w:spacing w:after="0" w:before="120" w:line="240" w:lineRule="auto"/>
        <w:ind/>
        <w:rPr>
          <w:rStyle w:val="Style_3_ch"/>
          <w:rFonts w:ascii="Times New Roman" w:hAnsi="Times New Roman"/>
          <w:b w:val="0"/>
          <w:sz w:val="24"/>
        </w:rPr>
      </w:pPr>
      <w:r>
        <w:rPr>
          <w:rStyle w:val="Style_3_ch"/>
          <w:rFonts w:ascii="Times New Roman" w:hAnsi="Times New Roman"/>
          <w:b w:val="0"/>
          <w:sz w:val="24"/>
        </w:rPr>
        <w:t>Садовникова Т.П. – советник по воспитательной работе</w:t>
      </w:r>
    </w:p>
    <w:p w14:paraId="28000000">
      <w:pPr>
        <w:spacing w:after="0" w:before="120" w:line="240" w:lineRule="auto"/>
        <w:ind/>
        <w:rPr>
          <w:rStyle w:val="Style_3_ch"/>
          <w:rFonts w:ascii="Times New Roman" w:hAnsi="Times New Roman"/>
          <w:b w:val="0"/>
          <w:sz w:val="24"/>
        </w:rPr>
      </w:pPr>
      <w:r>
        <w:rPr>
          <w:rStyle w:val="Style_3_ch"/>
          <w:rFonts w:ascii="Times New Roman" w:hAnsi="Times New Roman"/>
          <w:b w:val="0"/>
          <w:sz w:val="24"/>
        </w:rPr>
        <w:t>Зданович О.А. – педагог –психолог</w:t>
      </w:r>
    </w:p>
    <w:p w14:paraId="29000000">
      <w:pPr>
        <w:spacing w:after="0" w:before="120" w:line="240" w:lineRule="auto"/>
        <w:ind/>
        <w:rPr>
          <w:rStyle w:val="Style_3_ch"/>
          <w:rFonts w:ascii="Times New Roman" w:hAnsi="Times New Roman"/>
          <w:b w:val="0"/>
          <w:sz w:val="24"/>
        </w:rPr>
      </w:pPr>
      <w:r>
        <w:rPr>
          <w:rStyle w:val="Style_3_ch"/>
          <w:rFonts w:ascii="Times New Roman" w:hAnsi="Times New Roman"/>
          <w:b w:val="0"/>
          <w:sz w:val="24"/>
        </w:rPr>
        <w:t>Осечкина</w:t>
      </w:r>
      <w:r>
        <w:rPr>
          <w:rStyle w:val="Style_3_ch"/>
          <w:rFonts w:ascii="Times New Roman" w:hAnsi="Times New Roman"/>
          <w:b w:val="0"/>
          <w:sz w:val="24"/>
        </w:rPr>
        <w:t xml:space="preserve"> М.А. – педагог –организатор по ОБЖ.</w:t>
      </w:r>
    </w:p>
    <w:p w14:paraId="2A000000">
      <w:pPr>
        <w:spacing w:after="0" w:before="120" w:line="240" w:lineRule="auto"/>
        <w:ind/>
        <w:jc w:val="center"/>
        <w:rPr>
          <w:rStyle w:val="Style_3_ch"/>
          <w:rFonts w:ascii="Times New Roman" w:hAnsi="Times New Roman"/>
          <w:sz w:val="24"/>
          <w:u w:val="single"/>
        </w:rPr>
      </w:pPr>
    </w:p>
    <w:p w14:paraId="2B000000">
      <w:pPr>
        <w:spacing w:after="0" w:before="120" w:line="240" w:lineRule="auto"/>
        <w:ind/>
        <w:jc w:val="center"/>
        <w:rPr>
          <w:rStyle w:val="Style_3_ch"/>
          <w:rFonts w:ascii="Times New Roman" w:hAnsi="Times New Roman"/>
          <w:sz w:val="24"/>
          <w:u w:val="single"/>
        </w:rPr>
      </w:pPr>
      <w:r>
        <w:rPr>
          <w:rStyle w:val="Style_3_ch"/>
          <w:rFonts w:ascii="Times New Roman" w:hAnsi="Times New Roman"/>
          <w:sz w:val="24"/>
          <w:u w:val="single"/>
        </w:rPr>
        <w:t>2</w:t>
      </w:r>
      <w:r>
        <w:rPr>
          <w:rStyle w:val="Style_3_ch"/>
          <w:rFonts w:ascii="Times New Roman" w:hAnsi="Times New Roman"/>
          <w:sz w:val="24"/>
          <w:u w:val="single"/>
        </w:rPr>
        <w:t xml:space="preserve">. </w:t>
      </w:r>
      <w:r>
        <w:rPr>
          <w:rStyle w:val="Style_3_ch"/>
          <w:rFonts w:ascii="Times New Roman" w:hAnsi="Times New Roman"/>
          <w:sz w:val="24"/>
          <w:u w:val="single"/>
        </w:rPr>
        <w:t>Оценка образовательной деятельности</w:t>
      </w:r>
    </w:p>
    <w:p w14:paraId="2C000000">
      <w:pPr>
        <w:spacing w:after="0" w:before="120" w:line="240" w:lineRule="auto"/>
        <w:ind/>
        <w:jc w:val="center"/>
        <w:rPr>
          <w:rStyle w:val="Style_3_ch"/>
          <w:rFonts w:ascii="Times New Roman" w:hAnsi="Times New Roman"/>
          <w:sz w:val="24"/>
          <w:u w:val="single"/>
        </w:rPr>
      </w:pPr>
    </w:p>
    <w:p w14:paraId="2D000000">
      <w:pPr>
        <w:spacing w:after="0" w:line="240" w:lineRule="auto"/>
        <w:ind w:firstLine="709" w:left="0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Образовательная деятельность в</w:t>
      </w: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Школе организуется в</w:t>
      </w: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соответствии с</w:t>
      </w: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Федеральным законом от</w:t>
      </w: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29.12.2012 №</w:t>
      </w: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273-ФЗ «Об</w:t>
      </w: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образовании в</w:t>
      </w: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Российской Федерации», ФГОС начального общего, основного общего и</w:t>
      </w: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среднего общего образования, основными образовательными программами,</w:t>
      </w:r>
      <w:r>
        <w:rPr>
          <w:rFonts w:ascii="Times New Roman" w:hAnsi="Times New Roman"/>
          <w:color w:val="000000"/>
          <w:sz w:val="24"/>
        </w:rPr>
        <w:t> </w:t>
      </w:r>
      <w:r>
        <w:rPr>
          <w:rFonts w:ascii="Times New Roman" w:hAnsi="Times New Roman"/>
          <w:color w:val="000000"/>
          <w:sz w:val="24"/>
        </w:rPr>
        <w:t>локальными нормативными актами Школы.</w:t>
      </w:r>
    </w:p>
    <w:p w14:paraId="2E000000">
      <w:pPr>
        <w:widowControl w:val="0"/>
        <w:tabs>
          <w:tab w:leader="none" w:pos="1408" w:val="left"/>
        </w:tabs>
        <w:spacing w:after="0" w:line="293" w:lineRule="exact"/>
        <w:ind/>
        <w:jc w:val="center"/>
        <w:rPr>
          <w:rFonts w:ascii="Times New Roman" w:hAnsi="Times New Roman"/>
          <w:b w:val="1"/>
          <w:sz w:val="24"/>
        </w:rPr>
      </w:pPr>
    </w:p>
    <w:p w14:paraId="2F000000">
      <w:pPr>
        <w:widowControl w:val="0"/>
        <w:tabs>
          <w:tab w:leader="none" w:pos="1408" w:val="left"/>
        </w:tabs>
        <w:spacing w:after="0" w:line="293" w:lineRule="exact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Перечень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образовательных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программ,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по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которым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общеобразовательное</w:t>
      </w:r>
    </w:p>
    <w:p w14:paraId="30000000">
      <w:pPr>
        <w:widowControl w:val="0"/>
        <w:spacing w:after="7" w:line="240" w:lineRule="auto"/>
        <w:ind w:firstLine="0" w:left="673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у</w:t>
      </w:r>
      <w:r>
        <w:rPr>
          <w:rFonts w:ascii="Times New Roman" w:hAnsi="Times New Roman"/>
          <w:b w:val="1"/>
          <w:sz w:val="24"/>
        </w:rPr>
        <w:t>чреждение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имеет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право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ведения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образовательной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деятельности</w:t>
      </w:r>
    </w:p>
    <w:p w14:paraId="31000000">
      <w:pPr>
        <w:widowControl w:val="0"/>
        <w:spacing w:after="7" w:line="240" w:lineRule="auto"/>
        <w:ind w:firstLine="0" w:left="673"/>
        <w:jc w:val="center"/>
        <w:rPr>
          <w:rFonts w:ascii="Times New Roman" w:hAnsi="Times New Roman"/>
          <w:b w:val="1"/>
          <w:sz w:val="24"/>
        </w:rPr>
      </w:pPr>
    </w:p>
    <w:tbl>
      <w:tblPr>
        <w:tblStyle w:val="Style_6"/>
        <w:tblLayout w:type="fixed"/>
      </w:tblPr>
      <w:tblGrid>
        <w:gridCol w:w="817"/>
        <w:gridCol w:w="6804"/>
        <w:gridCol w:w="3686"/>
        <w:gridCol w:w="3196"/>
      </w:tblGrid>
      <w:tr>
        <w:tc>
          <w:tcPr>
            <w:tcW w:type="dxa" w:w="817"/>
          </w:tcPr>
          <w:p w14:paraId="32000000">
            <w:pPr>
              <w:spacing w:before="12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№п/п</w:t>
            </w:r>
          </w:p>
        </w:tc>
        <w:tc>
          <w:tcPr>
            <w:tcW w:type="dxa" w:w="6804"/>
          </w:tcPr>
          <w:p w14:paraId="33000000">
            <w:pPr>
              <w:spacing w:before="12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Наименование</w:t>
            </w:r>
          </w:p>
        </w:tc>
        <w:tc>
          <w:tcPr>
            <w:tcW w:type="dxa" w:w="3686"/>
          </w:tcPr>
          <w:p w14:paraId="34000000">
            <w:pPr>
              <w:spacing w:before="12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Уровень</w:t>
            </w:r>
          </w:p>
        </w:tc>
        <w:tc>
          <w:tcPr>
            <w:tcW w:type="dxa" w:w="3196"/>
          </w:tcPr>
          <w:p w14:paraId="35000000">
            <w:pPr>
              <w:spacing w:before="12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Нормативный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срок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освоения</w:t>
            </w:r>
          </w:p>
        </w:tc>
      </w:tr>
      <w:tr>
        <w:tc>
          <w:tcPr>
            <w:tcW w:type="dxa" w:w="817"/>
          </w:tcPr>
          <w:p w14:paraId="36000000">
            <w:pPr>
              <w:spacing w:before="12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6804"/>
          </w:tcPr>
          <w:p w14:paraId="37000000">
            <w:pPr>
              <w:widowControl w:val="0"/>
              <w:tabs>
                <w:tab w:leader="none" w:pos="0" w:val="left"/>
                <w:tab w:leader="none" w:pos="34" w:val="left"/>
              </w:tabs>
              <w:ind w:firstLine="0" w:left="105" w:right="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Начальное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общееобразование,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в том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 xml:space="preserve">числе </w:t>
            </w:r>
            <w:r>
              <w:rPr>
                <w:rFonts w:ascii="Times New Roman" w:hAnsi="Times New Roman"/>
                <w:sz w:val="24"/>
              </w:rPr>
              <w:t>программы специальных  (коррекционных</w:t>
            </w:r>
            <w:r>
              <w:rPr>
                <w:rFonts w:ascii="Times New Roman" w:hAnsi="Times New Roman"/>
                <w:sz w:val="24"/>
              </w:rPr>
              <w:t>)о</w:t>
            </w:r>
            <w:r>
              <w:rPr>
                <w:rFonts w:ascii="Times New Roman" w:hAnsi="Times New Roman"/>
                <w:sz w:val="24"/>
              </w:rPr>
              <w:t>бразовательных учреждений VIII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вида</w:t>
            </w:r>
          </w:p>
        </w:tc>
        <w:tc>
          <w:tcPr>
            <w:tcW w:type="dxa" w:w="3686"/>
          </w:tcPr>
          <w:p w14:paraId="38000000">
            <w:pPr>
              <w:spacing w:before="12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Начальное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образование</w:t>
            </w:r>
          </w:p>
        </w:tc>
        <w:tc>
          <w:tcPr>
            <w:tcW w:type="dxa" w:w="3196"/>
          </w:tcPr>
          <w:p w14:paraId="39000000">
            <w:pPr>
              <w:spacing w:before="12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 года</w:t>
            </w:r>
          </w:p>
        </w:tc>
      </w:tr>
      <w:tr>
        <w:tc>
          <w:tcPr>
            <w:tcW w:type="dxa" w:w="817"/>
          </w:tcPr>
          <w:p w14:paraId="3A000000">
            <w:pPr>
              <w:spacing w:before="12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6804"/>
          </w:tcPr>
          <w:p w14:paraId="3B000000">
            <w:pPr>
              <w:widowControl w:val="0"/>
              <w:tabs>
                <w:tab w:leader="none" w:pos="1649" w:val="left"/>
                <w:tab w:leader="none" w:pos="1817" w:val="left"/>
                <w:tab w:leader="none" w:pos="1984" w:val="left"/>
                <w:tab w:leader="none" w:pos="2519" w:val="left"/>
                <w:tab w:leader="none" w:pos="2579" w:val="left"/>
              </w:tabs>
              <w:ind w:firstLine="0" w:left="105" w:right="94"/>
              <w:rPr>
                <w:rFonts w:ascii="Times New Roman" w:hAnsi="Times New Roman"/>
                <w:spacing w:val="-57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Основное общееобразование, в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 xml:space="preserve">том </w:t>
            </w:r>
            <w:r>
              <w:rPr>
                <w:rFonts w:ascii="Times New Roman" w:hAnsi="Times New Roman"/>
                <w:spacing w:val="-1"/>
                <w:sz w:val="24"/>
              </w:rPr>
              <w:t>числе</w:t>
            </w:r>
          </w:p>
          <w:p w14:paraId="3C000000">
            <w:pPr>
              <w:widowControl w:val="0"/>
              <w:tabs>
                <w:tab w:leader="none" w:pos="1649" w:val="left"/>
                <w:tab w:leader="none" w:pos="1817" w:val="left"/>
                <w:tab w:leader="none" w:pos="1984" w:val="left"/>
                <w:tab w:leader="none" w:pos="2519" w:val="left"/>
                <w:tab w:leader="none" w:pos="2579" w:val="left"/>
              </w:tabs>
              <w:ind w:firstLine="0" w:left="105" w:right="9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Программы специальных (коррекционных)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образовательных учреждений VIII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вида</w:t>
            </w:r>
          </w:p>
        </w:tc>
        <w:tc>
          <w:tcPr>
            <w:tcW w:type="dxa" w:w="3686"/>
          </w:tcPr>
          <w:p w14:paraId="3D000000">
            <w:pPr>
              <w:widowControl w:val="0"/>
              <w:ind w:firstLine="0" w:left="110" w:right="539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Основное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образование</w:t>
            </w:r>
          </w:p>
        </w:tc>
        <w:tc>
          <w:tcPr>
            <w:tcW w:type="dxa" w:w="3196"/>
          </w:tcPr>
          <w:p w14:paraId="3E000000">
            <w:pPr>
              <w:spacing w:before="12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 лет</w:t>
            </w:r>
          </w:p>
        </w:tc>
      </w:tr>
      <w:tr>
        <w:tc>
          <w:tcPr>
            <w:tcW w:type="dxa" w:w="817"/>
          </w:tcPr>
          <w:p w14:paraId="3F000000">
            <w:pPr>
              <w:spacing w:before="12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6804"/>
          </w:tcPr>
          <w:p w14:paraId="40000000">
            <w:pPr>
              <w:spacing w:before="12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Среднее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(полное)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общееобразование</w:t>
            </w:r>
          </w:p>
        </w:tc>
        <w:tc>
          <w:tcPr>
            <w:tcW w:type="dxa" w:w="3686"/>
          </w:tcPr>
          <w:p w14:paraId="41000000">
            <w:pPr>
              <w:widowControl w:val="0"/>
              <w:ind w:firstLine="0" w:left="110" w:right="9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Среднее (полное)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общее образование</w:t>
            </w:r>
          </w:p>
        </w:tc>
        <w:tc>
          <w:tcPr>
            <w:tcW w:type="dxa" w:w="3196"/>
          </w:tcPr>
          <w:p w14:paraId="42000000">
            <w:pPr>
              <w:spacing w:before="12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года</w:t>
            </w:r>
          </w:p>
        </w:tc>
      </w:tr>
      <w:tr>
        <w:tc>
          <w:tcPr>
            <w:tcW w:type="dxa" w:w="817"/>
          </w:tcPr>
          <w:p w14:paraId="43000000">
            <w:pPr>
              <w:spacing w:before="12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6804"/>
          </w:tcPr>
          <w:p w14:paraId="44000000">
            <w:pPr>
              <w:spacing w:before="12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Дополнительное образование</w:t>
            </w:r>
          </w:p>
        </w:tc>
        <w:tc>
          <w:tcPr>
            <w:tcW w:type="dxa" w:w="3686"/>
          </w:tcPr>
          <w:p w14:paraId="45000000">
            <w:pPr>
              <w:widowControl w:val="0"/>
              <w:ind w:firstLine="0" w:left="110" w:right="938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Дополнительное образование детей и взрослых</w:t>
            </w:r>
          </w:p>
        </w:tc>
        <w:tc>
          <w:tcPr>
            <w:tcW w:type="dxa" w:w="3196"/>
          </w:tcPr>
          <w:p w14:paraId="46000000">
            <w:pPr>
              <w:spacing w:before="120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47000000">
      <w:pPr>
        <w:spacing w:after="0" w:before="12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 ито</w:t>
      </w:r>
      <w:r>
        <w:rPr>
          <w:rFonts w:ascii="Times New Roman" w:hAnsi="Times New Roman"/>
          <w:sz w:val="24"/>
        </w:rPr>
        <w:t>гам 202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z w:val="24"/>
        </w:rPr>
        <w:t xml:space="preserve"> г в школе обучалось</w:t>
      </w:r>
      <w:r>
        <w:rPr>
          <w:rFonts w:ascii="Times New Roman" w:hAnsi="Times New Roman"/>
          <w:color w:val="FF0000"/>
          <w:sz w:val="24"/>
        </w:rPr>
        <w:t xml:space="preserve"> </w:t>
      </w:r>
      <w:r>
        <w:rPr>
          <w:rFonts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>04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ученика</w:t>
      </w:r>
      <w:r>
        <w:rPr>
          <w:rFonts w:ascii="Times New Roman" w:hAnsi="Times New Roman"/>
          <w:sz w:val="24"/>
        </w:rPr>
        <w:t>.</w:t>
      </w:r>
    </w:p>
    <w:p w14:paraId="48000000">
      <w:pPr>
        <w:spacing w:after="0" w:before="12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Для детей с ограниченными возможностями здоровья ведется </w:t>
      </w:r>
      <w:r>
        <w:rPr>
          <w:rFonts w:ascii="Times New Roman" w:hAnsi="Times New Roman"/>
          <w:sz w:val="24"/>
        </w:rPr>
        <w:t>обучение по</w:t>
      </w:r>
      <w:r>
        <w:rPr>
          <w:rFonts w:ascii="Times New Roman" w:hAnsi="Times New Roman"/>
          <w:sz w:val="24"/>
        </w:rPr>
        <w:t xml:space="preserve"> адаптированной программе </w:t>
      </w:r>
      <w:r>
        <w:rPr>
          <w:rFonts w:ascii="Times New Roman" w:hAnsi="Times New Roman"/>
          <w:sz w:val="24"/>
        </w:rPr>
        <w:t xml:space="preserve">в </w:t>
      </w:r>
      <w:r>
        <w:rPr>
          <w:rFonts w:ascii="Times New Roman" w:hAnsi="Times New Roman"/>
          <w:sz w:val="24"/>
        </w:rPr>
        <w:t xml:space="preserve">общеобразовательных классах: в </w:t>
      </w:r>
      <w:r>
        <w:rPr>
          <w:rFonts w:ascii="Times New Roman" w:hAnsi="Times New Roman"/>
          <w:sz w:val="24"/>
        </w:rPr>
        <w:t>8</w:t>
      </w:r>
      <w:r>
        <w:rPr>
          <w:rFonts w:ascii="Times New Roman" w:hAnsi="Times New Roman"/>
          <w:sz w:val="24"/>
        </w:rPr>
        <w:t xml:space="preserve"> классе 1 ученик </w:t>
      </w:r>
      <w:r>
        <w:rPr>
          <w:rFonts w:ascii="Times New Roman" w:hAnsi="Times New Roman"/>
          <w:sz w:val="24"/>
        </w:rPr>
        <w:t xml:space="preserve">с </w:t>
      </w:r>
      <w:r>
        <w:rPr>
          <w:rFonts w:ascii="Times New Roman" w:hAnsi="Times New Roman"/>
          <w:sz w:val="24"/>
        </w:rPr>
        <w:t>ЗПР</w:t>
      </w:r>
      <w:r>
        <w:rPr>
          <w:rFonts w:ascii="Times New Roman" w:hAnsi="Times New Roman"/>
          <w:sz w:val="24"/>
        </w:rPr>
        <w:t xml:space="preserve">. </w:t>
      </w:r>
      <w:r>
        <w:rPr>
          <w:rFonts w:ascii="Times New Roman" w:hAnsi="Times New Roman"/>
          <w:sz w:val="24"/>
        </w:rPr>
        <w:t xml:space="preserve">В </w:t>
      </w:r>
      <w:r>
        <w:rPr>
          <w:rFonts w:ascii="Times New Roman" w:hAnsi="Times New Roman"/>
          <w:sz w:val="24"/>
        </w:rPr>
        <w:t>9</w:t>
      </w:r>
      <w:r>
        <w:rPr>
          <w:rFonts w:ascii="Times New Roman" w:hAnsi="Times New Roman"/>
          <w:sz w:val="24"/>
        </w:rPr>
        <w:t xml:space="preserve"> классе два ученика с ЗПР. </w:t>
      </w:r>
      <w:r>
        <w:rPr>
          <w:rFonts w:ascii="Times New Roman" w:hAnsi="Times New Roman"/>
          <w:sz w:val="24"/>
        </w:rPr>
        <w:t>В коррекционном</w:t>
      </w:r>
      <w:r>
        <w:rPr>
          <w:rFonts w:ascii="Times New Roman" w:hAnsi="Times New Roman"/>
          <w:sz w:val="24"/>
        </w:rPr>
        <w:t xml:space="preserve"> классе обучалось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11</w:t>
      </w:r>
      <w:r>
        <w:rPr>
          <w:rFonts w:ascii="Times New Roman" w:hAnsi="Times New Roman"/>
          <w:sz w:val="24"/>
        </w:rPr>
        <w:t xml:space="preserve"> учеников</w:t>
      </w:r>
      <w:r>
        <w:rPr>
          <w:rFonts w:ascii="Times New Roman" w:hAnsi="Times New Roman"/>
          <w:sz w:val="24"/>
        </w:rPr>
        <w:t xml:space="preserve"> (ЛУО)</w:t>
      </w:r>
      <w:r>
        <w:rPr>
          <w:rFonts w:ascii="Times New Roman" w:hAnsi="Times New Roman"/>
          <w:sz w:val="24"/>
        </w:rPr>
        <w:t>. Индивидуальное обучение на дому по адаптированной програ</w:t>
      </w:r>
      <w:r>
        <w:rPr>
          <w:rFonts w:ascii="Times New Roman" w:hAnsi="Times New Roman"/>
          <w:sz w:val="24"/>
        </w:rPr>
        <w:t xml:space="preserve">мме организовано для одной ученицы 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z w:val="24"/>
        </w:rPr>
        <w:t xml:space="preserve"> класса (ЛУО</w:t>
      </w:r>
      <w:r>
        <w:rPr>
          <w:rFonts w:ascii="Times New Roman" w:hAnsi="Times New Roman"/>
          <w:sz w:val="24"/>
        </w:rPr>
        <w:t>).</w:t>
      </w:r>
    </w:p>
    <w:p w14:paraId="49000000">
      <w:pPr>
        <w:pStyle w:val="Style_5"/>
        <w:spacing w:line="276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4A000000">
      <w:pPr>
        <w:pStyle w:val="Style_5"/>
        <w:spacing w:line="276" w:lineRule="auto"/>
        <w:ind/>
        <w:rPr>
          <w:rFonts w:ascii="Times New Roman" w:hAnsi="Times New Roman"/>
          <w:b w:val="1"/>
          <w:color w:val="FF0000"/>
          <w:sz w:val="24"/>
        </w:rPr>
      </w:pPr>
    </w:p>
    <w:p w14:paraId="4B000000">
      <w:pPr>
        <w:pStyle w:val="Style_5"/>
        <w:spacing w:line="276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2.</w:t>
      </w:r>
      <w:r>
        <w:rPr>
          <w:rFonts w:ascii="Times New Roman" w:hAnsi="Times New Roman"/>
          <w:b w:val="1"/>
          <w:sz w:val="24"/>
        </w:rPr>
        <w:t>1</w:t>
      </w:r>
      <w:r>
        <w:rPr>
          <w:rFonts w:ascii="Times New Roman" w:hAnsi="Times New Roman"/>
          <w:b w:val="1"/>
          <w:sz w:val="24"/>
        </w:rPr>
        <w:t>. Содержание и качество подготовки обучающихся</w:t>
      </w:r>
      <w:r>
        <w:rPr>
          <w:rFonts w:ascii="Times New Roman" w:hAnsi="Times New Roman"/>
          <w:b w:val="1"/>
          <w:sz w:val="24"/>
        </w:rPr>
        <w:t xml:space="preserve"> </w:t>
      </w:r>
    </w:p>
    <w:p w14:paraId="4C000000">
      <w:pPr>
        <w:pStyle w:val="Style_5"/>
        <w:spacing w:line="276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Качество обученности и успеваемость обучающихся.</w:t>
      </w:r>
    </w:p>
    <w:p w14:paraId="4D000000">
      <w:pPr>
        <w:pStyle w:val="Style_5"/>
        <w:spacing w:line="276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 резерве школа имеет обучающихся с одной, двумя  «3», в основном это предметы: математика, алгебра, русский язык.Данная категория детей постоянно отслеживается учителями, классными руководителями, администрацией. Поэтому количество учащихся, имеющих «3» по одному предмету, постепенно уменьшается. Учителя применяют разные методы, формы для преодоления трудностей у </w:t>
      </w:r>
      <w:r>
        <w:rPr>
          <w:rFonts w:ascii="Times New Roman" w:hAnsi="Times New Roman"/>
          <w:sz w:val="24"/>
        </w:rPr>
        <w:t xml:space="preserve">ребенка: занимаются во время уроков, дают индивидуальные задания на дом, во внеурочное время, проводят беседы с обучающимися, ставят в известность родителей по телефону и при личной встрече. В школе выстраивается работа по индивидуальному сопровождению учащегося. </w:t>
      </w:r>
    </w:p>
    <w:p w14:paraId="4E000000">
      <w:pPr>
        <w:pStyle w:val="Style_5"/>
        <w:spacing w:line="276" w:lineRule="auto"/>
        <w:ind/>
        <w:jc w:val="both"/>
        <w:rPr>
          <w:rFonts w:ascii="Times New Roman" w:hAnsi="Times New Roman"/>
          <w:sz w:val="24"/>
        </w:rPr>
      </w:pPr>
    </w:p>
    <w:p w14:paraId="4F000000">
      <w:pPr>
        <w:pStyle w:val="Style_5"/>
        <w:spacing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Сводный отчёт из Дневник</w:t>
      </w:r>
      <w:r>
        <w:rPr>
          <w:rFonts w:ascii="Times New Roman" w:hAnsi="Times New Roman"/>
          <w:sz w:val="24"/>
        </w:rPr>
        <w:t xml:space="preserve"> .</w:t>
      </w:r>
      <w:r>
        <w:rPr>
          <w:rFonts w:ascii="Times New Roman" w:hAnsi="Times New Roman"/>
          <w:sz w:val="24"/>
        </w:rPr>
        <w:t>ру</w:t>
      </w:r>
      <w:r>
        <w:rPr>
          <w:rFonts w:ascii="Times New Roman" w:hAnsi="Times New Roman"/>
          <w:sz w:val="24"/>
        </w:rPr>
        <w:t xml:space="preserve"> </w:t>
      </w:r>
    </w:p>
    <w:tbl>
      <w:tblPr>
        <w:tblStyle w:val="Style_4"/>
        <w:tblLayout w:type="fixed"/>
        <w:tblCellMar>
          <w:left w:type="dxa" w:w="0"/>
          <w:right w:type="dxa" w:w="0"/>
        </w:tblCellMar>
      </w:tblPr>
      <w:tblGrid>
        <w:gridCol w:w="2611"/>
        <w:gridCol w:w="1429"/>
        <w:gridCol w:w="1106"/>
        <w:gridCol w:w="2065"/>
        <w:gridCol w:w="2040"/>
        <w:gridCol w:w="1249"/>
      </w:tblGrid>
      <w:tr>
        <w:tc>
          <w:tcPr>
            <w:tcW w:type="dxa" w:w="2611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ECF2F9" w:val="clear"/>
            <w:tcMar>
              <w:top w:type="dxa" w:w="60"/>
              <w:left w:type="dxa" w:w="0"/>
              <w:bottom w:type="dxa" w:w="60"/>
              <w:right w:type="dxa" w:w="0"/>
            </w:tcMar>
            <w:vAlign w:val="center"/>
          </w:tcPr>
          <w:p w14:paraId="50000000">
            <w:pPr>
              <w:spacing w:after="0" w:line="240" w:lineRule="auto"/>
              <w:ind/>
              <w:jc w:val="center"/>
              <w:rPr>
                <w:rFonts w:ascii="Arial" w:hAnsi="Arial"/>
                <w:color w:val="666666"/>
                <w:sz w:val="16"/>
              </w:rPr>
            </w:pPr>
            <w:r>
              <w:rPr>
                <w:rFonts w:ascii="Arial" w:hAnsi="Arial"/>
                <w:color w:val="666666"/>
                <w:sz w:val="16"/>
              </w:rPr>
              <w:t>Образовательная организация</w:t>
            </w:r>
          </w:p>
        </w:tc>
        <w:tc>
          <w:tcPr>
            <w:tcW w:type="dxa" w:w="1429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ECF2F9" w:val="clear"/>
            <w:tcMar>
              <w:top w:type="dxa" w:w="60"/>
              <w:left w:type="dxa" w:w="0"/>
              <w:bottom w:type="dxa" w:w="60"/>
              <w:right w:type="dxa" w:w="0"/>
            </w:tcMar>
            <w:vAlign w:val="center"/>
          </w:tcPr>
          <w:p w14:paraId="51000000">
            <w:pPr>
              <w:spacing w:after="0" w:line="240" w:lineRule="auto"/>
              <w:ind/>
              <w:jc w:val="center"/>
              <w:rPr>
                <w:rFonts w:ascii="Arial" w:hAnsi="Arial"/>
                <w:color w:val="666666"/>
                <w:sz w:val="16"/>
              </w:rPr>
            </w:pPr>
            <w:r>
              <w:rPr>
                <w:rFonts w:ascii="Arial" w:hAnsi="Arial"/>
                <w:color w:val="666666"/>
                <w:sz w:val="16"/>
              </w:rPr>
              <w:t xml:space="preserve">Средний балл </w:t>
            </w:r>
            <w:r>
              <w:rPr>
                <w:rFonts w:ascii="Arial" w:hAnsi="Arial"/>
                <w:color w:val="666666"/>
                <w:sz w:val="16"/>
              </w:rPr>
              <w:t>в</w:t>
            </w:r>
            <w:r>
              <w:rPr>
                <w:rFonts w:ascii="Arial" w:hAnsi="Arial"/>
                <w:color w:val="666666"/>
                <w:sz w:val="16"/>
              </w:rPr>
              <w:t xml:space="preserve"> %</w:t>
            </w:r>
          </w:p>
        </w:tc>
        <w:tc>
          <w:tcPr>
            <w:tcW w:type="dxa" w:w="110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ECF2F9" w:val="clear"/>
            <w:tcMar>
              <w:top w:type="dxa" w:w="60"/>
              <w:left w:type="dxa" w:w="0"/>
              <w:bottom w:type="dxa" w:w="60"/>
              <w:right w:type="dxa" w:w="0"/>
            </w:tcMar>
            <w:vAlign w:val="center"/>
          </w:tcPr>
          <w:p w14:paraId="52000000">
            <w:pPr>
              <w:spacing w:after="0" w:line="240" w:lineRule="auto"/>
              <w:ind/>
              <w:jc w:val="center"/>
              <w:rPr>
                <w:rFonts w:ascii="Arial" w:hAnsi="Arial"/>
                <w:color w:val="666666"/>
                <w:sz w:val="16"/>
              </w:rPr>
            </w:pPr>
            <w:r>
              <w:rPr>
                <w:rFonts w:ascii="Arial" w:hAnsi="Arial"/>
                <w:color w:val="666666"/>
                <w:sz w:val="16"/>
              </w:rPr>
              <w:t>Средний балл</w:t>
            </w:r>
          </w:p>
        </w:tc>
        <w:tc>
          <w:tcPr>
            <w:tcW w:type="dxa" w:w="2065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ECF2F9" w:val="clear"/>
            <w:tcMar>
              <w:top w:type="dxa" w:w="60"/>
              <w:left w:type="dxa" w:w="0"/>
              <w:bottom w:type="dxa" w:w="60"/>
              <w:right w:type="dxa" w:w="0"/>
            </w:tcMar>
            <w:vAlign w:val="center"/>
          </w:tcPr>
          <w:p w14:paraId="53000000">
            <w:pPr>
              <w:spacing w:after="0" w:line="240" w:lineRule="auto"/>
              <w:ind/>
              <w:jc w:val="center"/>
              <w:rPr>
                <w:rFonts w:ascii="Arial" w:hAnsi="Arial"/>
                <w:color w:val="666666"/>
                <w:sz w:val="16"/>
              </w:rPr>
            </w:pPr>
            <w:r>
              <w:rPr>
                <w:rFonts w:ascii="Arial" w:hAnsi="Arial"/>
                <w:color w:val="666666"/>
                <w:sz w:val="16"/>
              </w:rPr>
              <w:t>Уровень успеваемости</w:t>
            </w:r>
            <w:r>
              <w:rPr>
                <w:rFonts w:ascii="Arial" w:hAnsi="Arial"/>
                <w:color w:val="666666"/>
                <w:sz w:val="16"/>
              </w:rPr>
              <w:t xml:space="preserve"> (%)</w:t>
            </w:r>
          </w:p>
        </w:tc>
        <w:tc>
          <w:tcPr>
            <w:tcW w:type="dxa" w:w="2040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ECF2F9" w:val="clear"/>
            <w:tcMar>
              <w:top w:type="dxa" w:w="60"/>
              <w:left w:type="dxa" w:w="0"/>
              <w:bottom w:type="dxa" w:w="60"/>
              <w:right w:type="dxa" w:w="0"/>
            </w:tcMar>
            <w:vAlign w:val="center"/>
          </w:tcPr>
          <w:p w14:paraId="54000000">
            <w:pPr>
              <w:spacing w:after="0" w:line="240" w:lineRule="auto"/>
              <w:ind/>
              <w:jc w:val="center"/>
              <w:rPr>
                <w:rFonts w:ascii="Arial" w:hAnsi="Arial"/>
                <w:color w:val="666666"/>
                <w:sz w:val="16"/>
              </w:rPr>
            </w:pPr>
            <w:r>
              <w:rPr>
                <w:rFonts w:ascii="Arial" w:hAnsi="Arial"/>
                <w:color w:val="666666"/>
                <w:sz w:val="16"/>
              </w:rPr>
              <w:t>Общий</w:t>
            </w:r>
            <w:r>
              <w:rPr>
                <w:rFonts w:ascii="Arial" w:hAnsi="Arial"/>
                <w:color w:val="666666"/>
                <w:sz w:val="16"/>
              </w:rPr>
              <w:t xml:space="preserve"> % качества знаний</w:t>
            </w:r>
          </w:p>
        </w:tc>
        <w:tc>
          <w:tcPr>
            <w:tcW w:type="dxa" w:w="1249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ECF2F9" w:val="clear"/>
            <w:tcMar>
              <w:top w:type="dxa" w:w="60"/>
              <w:left w:type="dxa" w:w="0"/>
              <w:bottom w:type="dxa" w:w="60"/>
              <w:right w:type="dxa" w:w="0"/>
            </w:tcMar>
            <w:vAlign w:val="center"/>
          </w:tcPr>
          <w:p w14:paraId="55000000">
            <w:pPr>
              <w:spacing w:after="0" w:line="240" w:lineRule="auto"/>
              <w:ind/>
              <w:jc w:val="center"/>
              <w:rPr>
                <w:rFonts w:ascii="Arial" w:hAnsi="Arial"/>
                <w:color w:val="666666"/>
                <w:sz w:val="16"/>
              </w:rPr>
            </w:pPr>
            <w:r>
              <w:rPr>
                <w:rFonts w:ascii="Arial" w:hAnsi="Arial"/>
                <w:color w:val="666666"/>
                <w:sz w:val="16"/>
              </w:rPr>
              <w:t>Общий СОУ</w:t>
            </w:r>
            <w:r>
              <w:rPr>
                <w:rFonts w:ascii="Arial" w:hAnsi="Arial"/>
                <w:color w:val="666666"/>
                <w:sz w:val="16"/>
              </w:rPr>
              <w:t xml:space="preserve"> (%)</w:t>
            </w:r>
          </w:p>
        </w:tc>
      </w:tr>
      <w:tr>
        <w:tc>
          <w:tcPr>
            <w:tcW w:type="dxa" w:w="2611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56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МБОУ "Тургеневская СОШ"</w:t>
            </w:r>
          </w:p>
        </w:tc>
        <w:tc>
          <w:tcPr>
            <w:tcW w:type="dxa" w:w="1429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57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81,8</w:t>
            </w:r>
          </w:p>
        </w:tc>
        <w:tc>
          <w:tcPr>
            <w:tcW w:type="dxa" w:w="110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58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4,09</w:t>
            </w:r>
          </w:p>
        </w:tc>
        <w:tc>
          <w:tcPr>
            <w:tcW w:type="dxa" w:w="2065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59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75,87</w:t>
            </w:r>
          </w:p>
        </w:tc>
        <w:tc>
          <w:tcPr>
            <w:tcW w:type="dxa" w:w="2040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5A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32,95</w:t>
            </w:r>
          </w:p>
        </w:tc>
        <w:tc>
          <w:tcPr>
            <w:tcW w:type="dxa" w:w="1249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5B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71,78</w:t>
            </w:r>
          </w:p>
        </w:tc>
      </w:tr>
    </w:tbl>
    <w:p w14:paraId="5C000000">
      <w:pPr>
        <w:spacing w:after="0" w:line="240" w:lineRule="auto"/>
        <w:ind/>
        <w:rPr>
          <w:rFonts w:ascii="Times New Roman" w:hAnsi="Times New Roman"/>
          <w:sz w:val="24"/>
        </w:rPr>
      </w:pPr>
    </w:p>
    <w:tbl>
      <w:tblPr>
        <w:tblStyle w:val="Style_4"/>
        <w:tblLayout w:type="fixed"/>
        <w:tblCellMar>
          <w:left w:type="dxa" w:w="0"/>
          <w:right w:type="dxa" w:w="0"/>
        </w:tblCellMar>
      </w:tblPr>
      <w:tblGrid>
        <w:gridCol w:w="887"/>
        <w:gridCol w:w="2332"/>
        <w:gridCol w:w="1246"/>
        <w:gridCol w:w="2328"/>
        <w:gridCol w:w="2299"/>
        <w:gridCol w:w="1408"/>
      </w:tblGrid>
      <w:tr>
        <w:tc>
          <w:tcPr>
            <w:tcW w:type="dxa" w:w="887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ECF2F9" w:val="clear"/>
            <w:tcMar>
              <w:top w:type="dxa" w:w="60"/>
              <w:left w:type="dxa" w:w="0"/>
              <w:bottom w:type="dxa" w:w="60"/>
              <w:right w:type="dxa" w:w="0"/>
            </w:tcMar>
            <w:vAlign w:val="center"/>
          </w:tcPr>
          <w:p w14:paraId="5D000000">
            <w:pPr>
              <w:spacing w:after="0" w:line="240" w:lineRule="auto"/>
              <w:ind/>
              <w:jc w:val="center"/>
              <w:rPr>
                <w:rFonts w:ascii="Arial" w:hAnsi="Arial"/>
                <w:color w:val="666666"/>
                <w:sz w:val="16"/>
              </w:rPr>
            </w:pPr>
            <w:r>
              <w:rPr>
                <w:rFonts w:ascii="Arial" w:hAnsi="Arial"/>
                <w:color w:val="666666"/>
                <w:sz w:val="16"/>
              </w:rPr>
              <w:t>Класс</w:t>
            </w:r>
          </w:p>
        </w:tc>
        <w:tc>
          <w:tcPr>
            <w:tcW w:type="dxa" w:w="2332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ECF2F9" w:val="clear"/>
            <w:tcMar>
              <w:top w:type="dxa" w:w="60"/>
              <w:left w:type="dxa" w:w="0"/>
              <w:bottom w:type="dxa" w:w="60"/>
              <w:right w:type="dxa" w:w="0"/>
            </w:tcMar>
            <w:vAlign w:val="center"/>
          </w:tcPr>
          <w:p w14:paraId="5E000000">
            <w:pPr>
              <w:spacing w:after="0" w:line="240" w:lineRule="auto"/>
              <w:ind/>
              <w:jc w:val="center"/>
              <w:rPr>
                <w:rFonts w:ascii="Arial" w:hAnsi="Arial"/>
                <w:color w:val="666666"/>
                <w:sz w:val="16"/>
              </w:rPr>
            </w:pPr>
            <w:r>
              <w:rPr>
                <w:rFonts w:ascii="Arial" w:hAnsi="Arial"/>
                <w:color w:val="666666"/>
                <w:sz w:val="16"/>
              </w:rPr>
              <w:t>Начало отчетного периода</w:t>
            </w:r>
          </w:p>
        </w:tc>
        <w:tc>
          <w:tcPr>
            <w:tcW w:type="dxa" w:w="124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ECF2F9" w:val="clear"/>
            <w:tcMar>
              <w:top w:type="dxa" w:w="60"/>
              <w:left w:type="dxa" w:w="0"/>
              <w:bottom w:type="dxa" w:w="60"/>
              <w:right w:type="dxa" w:w="0"/>
            </w:tcMar>
            <w:vAlign w:val="center"/>
          </w:tcPr>
          <w:p w14:paraId="5F000000">
            <w:pPr>
              <w:spacing w:after="0" w:line="240" w:lineRule="auto"/>
              <w:ind/>
              <w:jc w:val="center"/>
              <w:rPr>
                <w:rFonts w:ascii="Arial" w:hAnsi="Arial"/>
                <w:color w:val="666666"/>
                <w:sz w:val="16"/>
              </w:rPr>
            </w:pPr>
            <w:r>
              <w:rPr>
                <w:rFonts w:ascii="Arial" w:hAnsi="Arial"/>
                <w:color w:val="666666"/>
                <w:sz w:val="16"/>
              </w:rPr>
              <w:t>Средний балл</w:t>
            </w:r>
          </w:p>
        </w:tc>
        <w:tc>
          <w:tcPr>
            <w:tcW w:type="dxa" w:w="232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ECF2F9" w:val="clear"/>
            <w:tcMar>
              <w:top w:type="dxa" w:w="60"/>
              <w:left w:type="dxa" w:w="0"/>
              <w:bottom w:type="dxa" w:w="60"/>
              <w:right w:type="dxa" w:w="0"/>
            </w:tcMar>
            <w:vAlign w:val="center"/>
          </w:tcPr>
          <w:p w14:paraId="60000000">
            <w:pPr>
              <w:spacing w:after="0" w:line="240" w:lineRule="auto"/>
              <w:ind/>
              <w:jc w:val="center"/>
              <w:rPr>
                <w:rFonts w:ascii="Arial" w:hAnsi="Arial"/>
                <w:color w:val="666666"/>
                <w:sz w:val="16"/>
              </w:rPr>
            </w:pPr>
            <w:r>
              <w:rPr>
                <w:rFonts w:ascii="Arial" w:hAnsi="Arial"/>
                <w:color w:val="666666"/>
                <w:sz w:val="16"/>
              </w:rPr>
              <w:t>Уровень успеваемости</w:t>
            </w:r>
            <w:r>
              <w:rPr>
                <w:rFonts w:ascii="Arial" w:hAnsi="Arial"/>
                <w:color w:val="666666"/>
                <w:sz w:val="16"/>
              </w:rPr>
              <w:t xml:space="preserve"> (%)</w:t>
            </w:r>
          </w:p>
        </w:tc>
        <w:tc>
          <w:tcPr>
            <w:tcW w:type="dxa" w:w="2299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ECF2F9" w:val="clear"/>
            <w:tcMar>
              <w:top w:type="dxa" w:w="60"/>
              <w:left w:type="dxa" w:w="0"/>
              <w:bottom w:type="dxa" w:w="60"/>
              <w:right w:type="dxa" w:w="0"/>
            </w:tcMar>
            <w:vAlign w:val="center"/>
          </w:tcPr>
          <w:p w14:paraId="61000000">
            <w:pPr>
              <w:spacing w:after="0" w:line="240" w:lineRule="auto"/>
              <w:ind/>
              <w:jc w:val="center"/>
              <w:rPr>
                <w:rFonts w:ascii="Arial" w:hAnsi="Arial"/>
                <w:color w:val="666666"/>
                <w:sz w:val="16"/>
              </w:rPr>
            </w:pPr>
            <w:r>
              <w:rPr>
                <w:rFonts w:ascii="Arial" w:hAnsi="Arial"/>
                <w:color w:val="666666"/>
                <w:sz w:val="16"/>
              </w:rPr>
              <w:t>Общий</w:t>
            </w:r>
            <w:r>
              <w:rPr>
                <w:rFonts w:ascii="Arial" w:hAnsi="Arial"/>
                <w:color w:val="666666"/>
                <w:sz w:val="16"/>
              </w:rPr>
              <w:t xml:space="preserve"> % качества знаний</w:t>
            </w:r>
          </w:p>
        </w:tc>
        <w:tc>
          <w:tcPr>
            <w:tcW w:type="dxa" w:w="140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ECF2F9" w:val="clear"/>
            <w:tcMar>
              <w:top w:type="dxa" w:w="60"/>
              <w:left w:type="dxa" w:w="0"/>
              <w:bottom w:type="dxa" w:w="60"/>
              <w:right w:type="dxa" w:w="0"/>
            </w:tcMar>
            <w:vAlign w:val="center"/>
          </w:tcPr>
          <w:p w14:paraId="62000000">
            <w:pPr>
              <w:spacing w:after="0" w:line="240" w:lineRule="auto"/>
              <w:ind/>
              <w:jc w:val="center"/>
              <w:rPr>
                <w:rFonts w:ascii="Arial" w:hAnsi="Arial"/>
                <w:color w:val="666666"/>
                <w:sz w:val="16"/>
              </w:rPr>
            </w:pPr>
            <w:r>
              <w:rPr>
                <w:rFonts w:ascii="Arial" w:hAnsi="Arial"/>
                <w:color w:val="666666"/>
                <w:sz w:val="16"/>
              </w:rPr>
              <w:t>Общий СОУ</w:t>
            </w:r>
            <w:r>
              <w:rPr>
                <w:rFonts w:ascii="Arial" w:hAnsi="Arial"/>
                <w:color w:val="666666"/>
                <w:sz w:val="16"/>
              </w:rPr>
              <w:t xml:space="preserve"> (%)</w:t>
            </w:r>
          </w:p>
        </w:tc>
      </w:tr>
      <w:tr>
        <w:tc>
          <w:tcPr>
            <w:tcW w:type="dxa" w:w="887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63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b w:val="1"/>
                <w:color w:val="8CAF31"/>
                <w:sz w:val="18"/>
              </w:rPr>
              <w:fldChar w:fldCharType="begin"/>
            </w:r>
            <w:r>
              <w:rPr>
                <w:rFonts w:ascii="Arial" w:hAnsi="Arial"/>
                <w:b w:val="1"/>
                <w:color w:val="8CAF31"/>
                <w:sz w:val="18"/>
              </w:rPr>
              <w:instrText>HYPERLINK "https://schools.dnevnik.ru/v2/r/irkutsk/reports/default?school=47832&amp;report=progress-classteacher&amp;year=2023&amp;group=2090526129169961185&amp;date=31.07.2024"</w:instrTex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separate"/>
            </w:r>
            <w:r>
              <w:rPr>
                <w:rFonts w:ascii="Arial" w:hAnsi="Arial"/>
                <w:b w:val="1"/>
                <w:color w:val="8CAF31"/>
                <w:sz w:val="18"/>
              </w:rPr>
              <w:t>1</w: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end"/>
            </w:r>
          </w:p>
        </w:tc>
        <w:tc>
          <w:tcPr>
            <w:tcW w:type="dxa" w:w="2332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64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28.03.2024</w:t>
            </w:r>
          </w:p>
        </w:tc>
        <w:tc>
          <w:tcPr>
            <w:tcW w:type="dxa" w:w="124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65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-</w:t>
            </w:r>
          </w:p>
        </w:tc>
        <w:tc>
          <w:tcPr>
            <w:tcW w:type="dxa" w:w="232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66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-</w:t>
            </w:r>
          </w:p>
        </w:tc>
        <w:tc>
          <w:tcPr>
            <w:tcW w:type="dxa" w:w="2299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67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-</w:t>
            </w:r>
          </w:p>
        </w:tc>
        <w:tc>
          <w:tcPr>
            <w:tcW w:type="dxa" w:w="140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68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-</w:t>
            </w:r>
          </w:p>
        </w:tc>
      </w:tr>
      <w:tr>
        <w:tc>
          <w:tcPr>
            <w:tcW w:type="dxa" w:w="887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69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b w:val="1"/>
                <w:color w:val="8CAF31"/>
                <w:sz w:val="18"/>
              </w:rPr>
              <w:fldChar w:fldCharType="begin"/>
            </w:r>
            <w:r>
              <w:rPr>
                <w:rFonts w:ascii="Arial" w:hAnsi="Arial"/>
                <w:b w:val="1"/>
                <w:color w:val="8CAF31"/>
                <w:sz w:val="18"/>
              </w:rPr>
              <w:instrText>HYPERLINK "https://schools.dnevnik.ru/v2/r/irkutsk/reports/default?school=47832&amp;report=progress-classteacher&amp;year=2023&amp;group=2090446122519171275&amp;date=31.07.2024"</w:instrTex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separate"/>
            </w:r>
            <w:r>
              <w:rPr>
                <w:rFonts w:ascii="Arial" w:hAnsi="Arial"/>
                <w:b w:val="1"/>
                <w:color w:val="8CAF31"/>
                <w:sz w:val="18"/>
              </w:rPr>
              <w:t>2</w: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end"/>
            </w:r>
          </w:p>
        </w:tc>
        <w:tc>
          <w:tcPr>
            <w:tcW w:type="dxa" w:w="2332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6A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28.03.2024</w:t>
            </w:r>
          </w:p>
        </w:tc>
        <w:tc>
          <w:tcPr>
            <w:tcW w:type="dxa" w:w="124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6B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4,13</w:t>
            </w:r>
          </w:p>
        </w:tc>
        <w:tc>
          <w:tcPr>
            <w:tcW w:type="dxa" w:w="232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6C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80</w:t>
            </w:r>
          </w:p>
        </w:tc>
        <w:tc>
          <w:tcPr>
            <w:tcW w:type="dxa" w:w="2299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6D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44,44</w:t>
            </w:r>
          </w:p>
        </w:tc>
        <w:tc>
          <w:tcPr>
            <w:tcW w:type="dxa" w:w="140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6E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76,97</w:t>
            </w:r>
          </w:p>
        </w:tc>
      </w:tr>
      <w:tr>
        <w:tc>
          <w:tcPr>
            <w:tcW w:type="dxa" w:w="887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6F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b w:val="1"/>
                <w:color w:val="8CAF31"/>
                <w:sz w:val="18"/>
              </w:rPr>
              <w:fldChar w:fldCharType="begin"/>
            </w:r>
            <w:r>
              <w:rPr>
                <w:rFonts w:ascii="Arial" w:hAnsi="Arial"/>
                <w:b w:val="1"/>
                <w:color w:val="8CAF31"/>
                <w:sz w:val="18"/>
              </w:rPr>
              <w:instrText>HYPERLINK "https://schools.dnevnik.ru/v2/r/irkutsk/reports/default?school=47832&amp;report=progress-classteacher&amp;year=2023&amp;group=2090524926579118304&amp;date=31.07.2024"</w:instrTex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separate"/>
            </w:r>
            <w:r>
              <w:rPr>
                <w:rFonts w:ascii="Arial" w:hAnsi="Arial"/>
                <w:b w:val="1"/>
                <w:color w:val="8CAF31"/>
                <w:sz w:val="18"/>
              </w:rPr>
              <w:t>2 ЛУО</w: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end"/>
            </w:r>
          </w:p>
        </w:tc>
        <w:tc>
          <w:tcPr>
            <w:tcW w:type="dxa" w:w="2332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70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28.03.2024</w:t>
            </w:r>
          </w:p>
        </w:tc>
        <w:tc>
          <w:tcPr>
            <w:tcW w:type="dxa" w:w="124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71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3,67</w:t>
            </w:r>
          </w:p>
        </w:tc>
        <w:tc>
          <w:tcPr>
            <w:tcW w:type="dxa" w:w="232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72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58,4</w:t>
            </w:r>
          </w:p>
        </w:tc>
        <w:tc>
          <w:tcPr>
            <w:tcW w:type="dxa" w:w="2299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73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-</w:t>
            </w:r>
          </w:p>
        </w:tc>
        <w:tc>
          <w:tcPr>
            <w:tcW w:type="dxa" w:w="140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74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54,67</w:t>
            </w:r>
          </w:p>
        </w:tc>
      </w:tr>
      <w:tr>
        <w:tc>
          <w:tcPr>
            <w:tcW w:type="dxa" w:w="887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75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b w:val="1"/>
                <w:color w:val="8CAF31"/>
                <w:sz w:val="18"/>
              </w:rPr>
              <w:fldChar w:fldCharType="begin"/>
            </w:r>
            <w:r>
              <w:rPr>
                <w:rFonts w:ascii="Arial" w:hAnsi="Arial"/>
                <w:b w:val="1"/>
                <w:color w:val="8CAF31"/>
                <w:sz w:val="18"/>
              </w:rPr>
              <w:instrText>HYPERLINK "https://schools.dnevnik.ru/v2/r/irkutsk/reports/default?school=47832&amp;report=progress-classteacher&amp;year=2023&amp;group=2090446126814138576&amp;date=31.07.2024"</w:instrTex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separate"/>
            </w:r>
            <w:r>
              <w:rPr>
                <w:rFonts w:ascii="Arial" w:hAnsi="Arial"/>
                <w:b w:val="1"/>
                <w:color w:val="8CAF31"/>
                <w:sz w:val="18"/>
              </w:rPr>
              <w:t>4 ЛУО</w: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end"/>
            </w:r>
          </w:p>
        </w:tc>
        <w:tc>
          <w:tcPr>
            <w:tcW w:type="dxa" w:w="2332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76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28.03.2024</w:t>
            </w:r>
          </w:p>
        </w:tc>
        <w:tc>
          <w:tcPr>
            <w:tcW w:type="dxa" w:w="124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77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3,87</w:t>
            </w:r>
          </w:p>
        </w:tc>
        <w:tc>
          <w:tcPr>
            <w:tcW w:type="dxa" w:w="232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78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66,67</w:t>
            </w:r>
          </w:p>
        </w:tc>
        <w:tc>
          <w:tcPr>
            <w:tcW w:type="dxa" w:w="2299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79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-</w:t>
            </w:r>
          </w:p>
        </w:tc>
        <w:tc>
          <w:tcPr>
            <w:tcW w:type="dxa" w:w="140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7A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61,78</w:t>
            </w:r>
          </w:p>
        </w:tc>
      </w:tr>
      <w:tr>
        <w:tc>
          <w:tcPr>
            <w:tcW w:type="dxa" w:w="887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7B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b w:val="1"/>
                <w:color w:val="8CAF31"/>
                <w:sz w:val="18"/>
              </w:rPr>
              <w:fldChar w:fldCharType="begin"/>
            </w:r>
            <w:r>
              <w:rPr>
                <w:rFonts w:ascii="Arial" w:hAnsi="Arial"/>
                <w:b w:val="1"/>
                <w:color w:val="8CAF31"/>
                <w:sz w:val="18"/>
              </w:rPr>
              <w:instrText>HYPERLINK "https://schools.dnevnik.ru/v2/r/irkutsk/reports/default?school=47832&amp;report=progress-classteacher&amp;year=2023&amp;group=2090446126814138578&amp;date=31.07.2024"</w:instrTex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separate"/>
            </w:r>
            <w:r>
              <w:rPr>
                <w:rFonts w:ascii="Arial" w:hAnsi="Arial"/>
                <w:b w:val="1"/>
                <w:color w:val="8CAF31"/>
                <w:sz w:val="18"/>
              </w:rPr>
              <w:t>5 ЛУО</w: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end"/>
            </w:r>
          </w:p>
        </w:tc>
        <w:tc>
          <w:tcPr>
            <w:tcW w:type="dxa" w:w="2332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7C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28.03.2024</w:t>
            </w:r>
          </w:p>
        </w:tc>
        <w:tc>
          <w:tcPr>
            <w:tcW w:type="dxa" w:w="124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7D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4,15</w:t>
            </w:r>
          </w:p>
        </w:tc>
        <w:tc>
          <w:tcPr>
            <w:tcW w:type="dxa" w:w="232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7E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78,35</w:t>
            </w:r>
          </w:p>
        </w:tc>
        <w:tc>
          <w:tcPr>
            <w:tcW w:type="dxa" w:w="2299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7F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33,33</w:t>
            </w:r>
          </w:p>
        </w:tc>
        <w:tc>
          <w:tcPr>
            <w:tcW w:type="dxa" w:w="140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80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71,85</w:t>
            </w:r>
          </w:p>
        </w:tc>
      </w:tr>
      <w:tr>
        <w:tc>
          <w:tcPr>
            <w:tcW w:type="dxa" w:w="887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81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b w:val="1"/>
                <w:color w:val="8CAF31"/>
                <w:sz w:val="18"/>
              </w:rPr>
              <w:fldChar w:fldCharType="begin"/>
            </w:r>
            <w:r>
              <w:rPr>
                <w:rFonts w:ascii="Arial" w:hAnsi="Arial"/>
                <w:b w:val="1"/>
                <w:color w:val="8CAF31"/>
                <w:sz w:val="18"/>
              </w:rPr>
              <w:instrText>HYPERLINK "https://schools.dnevnik.ru/v2/r/irkutsk/reports/default?school=47832&amp;report=progress-classteacher&amp;year=2023&amp;group=2090446122519171277&amp;date=31.07.2024"</w:instrTex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separate"/>
            </w:r>
            <w:r>
              <w:rPr>
                <w:rFonts w:ascii="Arial" w:hAnsi="Arial"/>
                <w:b w:val="1"/>
                <w:color w:val="8CAF31"/>
                <w:sz w:val="18"/>
              </w:rPr>
              <w:t>3</w: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end"/>
            </w:r>
          </w:p>
        </w:tc>
        <w:tc>
          <w:tcPr>
            <w:tcW w:type="dxa" w:w="2332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82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28.03.2024</w:t>
            </w:r>
          </w:p>
        </w:tc>
        <w:tc>
          <w:tcPr>
            <w:tcW w:type="dxa" w:w="124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83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4,09</w:t>
            </w:r>
          </w:p>
        </w:tc>
        <w:tc>
          <w:tcPr>
            <w:tcW w:type="dxa" w:w="232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84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75</w:t>
            </w:r>
          </w:p>
        </w:tc>
        <w:tc>
          <w:tcPr>
            <w:tcW w:type="dxa" w:w="2299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85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40</w:t>
            </w:r>
          </w:p>
        </w:tc>
        <w:tc>
          <w:tcPr>
            <w:tcW w:type="dxa" w:w="140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86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70,91</w:t>
            </w:r>
          </w:p>
        </w:tc>
      </w:tr>
      <w:tr>
        <w:tc>
          <w:tcPr>
            <w:tcW w:type="dxa" w:w="887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EAAA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87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b w:val="1"/>
                <w:color w:val="8CAF31"/>
                <w:sz w:val="18"/>
              </w:rPr>
              <w:fldChar w:fldCharType="begin"/>
            </w:r>
            <w:r>
              <w:rPr>
                <w:rFonts w:ascii="Arial" w:hAnsi="Arial"/>
                <w:b w:val="1"/>
                <w:color w:val="8CAF31"/>
                <w:sz w:val="18"/>
              </w:rPr>
              <w:instrText>HYPERLINK "https://schools.dnevnik.ru/v2/r/irkutsk/reports/default?school=47832&amp;report=progress-classteacher&amp;year=2023&amp;group=2090446126814138574&amp;date=31.07.2024"</w:instrTex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separate"/>
            </w:r>
            <w:r>
              <w:rPr>
                <w:rFonts w:ascii="Arial" w:hAnsi="Arial"/>
                <w:b w:val="1"/>
                <w:color w:val="8CAF31"/>
                <w:sz w:val="18"/>
              </w:rPr>
              <w:t>3ЛУО</w: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end"/>
            </w:r>
          </w:p>
        </w:tc>
        <w:tc>
          <w:tcPr>
            <w:tcW w:type="dxa" w:w="2332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EAAA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88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28.03.2024</w:t>
            </w:r>
          </w:p>
        </w:tc>
        <w:tc>
          <w:tcPr>
            <w:tcW w:type="dxa" w:w="124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EAAA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89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3,23</w:t>
            </w:r>
          </w:p>
        </w:tc>
        <w:tc>
          <w:tcPr>
            <w:tcW w:type="dxa" w:w="232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EAAA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8A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35,35</w:t>
            </w:r>
          </w:p>
        </w:tc>
        <w:tc>
          <w:tcPr>
            <w:tcW w:type="dxa" w:w="2299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EAAA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8B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-</w:t>
            </w:r>
          </w:p>
        </w:tc>
        <w:tc>
          <w:tcPr>
            <w:tcW w:type="dxa" w:w="140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EAAA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8C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51,56</w:t>
            </w:r>
          </w:p>
        </w:tc>
      </w:tr>
      <w:tr>
        <w:tc>
          <w:tcPr>
            <w:tcW w:type="dxa" w:w="887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8D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b w:val="1"/>
                <w:color w:val="8CAF31"/>
                <w:sz w:val="18"/>
              </w:rPr>
              <w:fldChar w:fldCharType="begin"/>
            </w:r>
            <w:r>
              <w:rPr>
                <w:rFonts w:ascii="Arial" w:hAnsi="Arial"/>
                <w:b w:val="1"/>
                <w:color w:val="8CAF31"/>
                <w:sz w:val="18"/>
              </w:rPr>
              <w:instrText>HYPERLINK "https://schools.dnevnik.ru/v2/r/irkutsk/reports/default?school=47832&amp;report=progress-classteacher&amp;year=2023&amp;group=2090446126814138575&amp;date=31.07.2024"</w:instrTex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separate"/>
            </w:r>
            <w:r>
              <w:rPr>
                <w:rFonts w:ascii="Arial" w:hAnsi="Arial"/>
                <w:b w:val="1"/>
                <w:color w:val="8CAF31"/>
                <w:sz w:val="18"/>
              </w:rPr>
              <w:t>4</w: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end"/>
            </w:r>
          </w:p>
        </w:tc>
        <w:tc>
          <w:tcPr>
            <w:tcW w:type="dxa" w:w="2332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8E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28.03.2024</w:t>
            </w:r>
          </w:p>
        </w:tc>
        <w:tc>
          <w:tcPr>
            <w:tcW w:type="dxa" w:w="124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8F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4,31</w:t>
            </w:r>
          </w:p>
        </w:tc>
        <w:tc>
          <w:tcPr>
            <w:tcW w:type="dxa" w:w="232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90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81,05</w:t>
            </w:r>
          </w:p>
        </w:tc>
        <w:tc>
          <w:tcPr>
            <w:tcW w:type="dxa" w:w="2299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91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36,36</w:t>
            </w:r>
          </w:p>
        </w:tc>
        <w:tc>
          <w:tcPr>
            <w:tcW w:type="dxa" w:w="140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92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78,22</w:t>
            </w:r>
          </w:p>
        </w:tc>
      </w:tr>
      <w:tr>
        <w:tc>
          <w:tcPr>
            <w:tcW w:type="dxa" w:w="887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93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b w:val="1"/>
                <w:color w:val="8CAF31"/>
                <w:sz w:val="18"/>
              </w:rPr>
              <w:fldChar w:fldCharType="begin"/>
            </w:r>
            <w:r>
              <w:rPr>
                <w:rFonts w:ascii="Arial" w:hAnsi="Arial"/>
                <w:b w:val="1"/>
                <w:color w:val="8CAF31"/>
                <w:sz w:val="18"/>
              </w:rPr>
              <w:instrText>HYPERLINK "https://schools.dnevnik.ru/v2/r/irkutsk/reports/default?school=47832&amp;report=progress-classteacher&amp;year=2023&amp;group=2090446126814138577&amp;date=31.07.2024"</w:instrTex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separate"/>
            </w:r>
            <w:r>
              <w:rPr>
                <w:rFonts w:ascii="Arial" w:hAnsi="Arial"/>
                <w:b w:val="1"/>
                <w:color w:val="8CAF31"/>
                <w:sz w:val="18"/>
              </w:rPr>
              <w:t>5</w: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end"/>
            </w:r>
          </w:p>
        </w:tc>
        <w:tc>
          <w:tcPr>
            <w:tcW w:type="dxa" w:w="2332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94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28.03.2024</w:t>
            </w:r>
          </w:p>
        </w:tc>
        <w:tc>
          <w:tcPr>
            <w:tcW w:type="dxa" w:w="124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95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4,26</w:t>
            </w:r>
          </w:p>
        </w:tc>
        <w:tc>
          <w:tcPr>
            <w:tcW w:type="dxa" w:w="232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96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81,6</w:t>
            </w:r>
          </w:p>
        </w:tc>
        <w:tc>
          <w:tcPr>
            <w:tcW w:type="dxa" w:w="2299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97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33,33</w:t>
            </w:r>
          </w:p>
        </w:tc>
        <w:tc>
          <w:tcPr>
            <w:tcW w:type="dxa" w:w="140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98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75,59</w:t>
            </w:r>
          </w:p>
        </w:tc>
      </w:tr>
      <w:tr>
        <w:tc>
          <w:tcPr>
            <w:tcW w:type="dxa" w:w="887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99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b w:val="1"/>
                <w:color w:val="8CAF31"/>
                <w:sz w:val="18"/>
              </w:rPr>
              <w:fldChar w:fldCharType="begin"/>
            </w:r>
            <w:r>
              <w:rPr>
                <w:rFonts w:ascii="Arial" w:hAnsi="Arial"/>
                <w:b w:val="1"/>
                <w:color w:val="8CAF31"/>
                <w:sz w:val="18"/>
              </w:rPr>
              <w:instrText>HYPERLINK "https://schools.dnevnik.ru/v2/r/irkutsk/reports/default?school=47832&amp;report=progress-classteacher&amp;year=2023&amp;group=2090446126814138579&amp;date=31.07.2024"</w:instrTex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separate"/>
            </w:r>
            <w:r>
              <w:rPr>
                <w:rFonts w:ascii="Arial" w:hAnsi="Arial"/>
                <w:b w:val="1"/>
                <w:color w:val="8CAF31"/>
                <w:sz w:val="18"/>
              </w:rPr>
              <w:t>6</w: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end"/>
            </w:r>
          </w:p>
        </w:tc>
        <w:tc>
          <w:tcPr>
            <w:tcW w:type="dxa" w:w="2332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9A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28.03.2024</w:t>
            </w:r>
          </w:p>
        </w:tc>
        <w:tc>
          <w:tcPr>
            <w:tcW w:type="dxa" w:w="124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9B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4,1</w:t>
            </w:r>
          </w:p>
        </w:tc>
        <w:tc>
          <w:tcPr>
            <w:tcW w:type="dxa" w:w="232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9C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77,25</w:t>
            </w:r>
          </w:p>
        </w:tc>
        <w:tc>
          <w:tcPr>
            <w:tcW w:type="dxa" w:w="2299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9D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40</w:t>
            </w:r>
          </w:p>
        </w:tc>
        <w:tc>
          <w:tcPr>
            <w:tcW w:type="dxa" w:w="140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9E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73,37</w:t>
            </w:r>
          </w:p>
        </w:tc>
      </w:tr>
      <w:tr>
        <w:tc>
          <w:tcPr>
            <w:tcW w:type="dxa" w:w="887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9F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b w:val="1"/>
                <w:color w:val="8CAF31"/>
                <w:sz w:val="18"/>
              </w:rPr>
              <w:fldChar w:fldCharType="begin"/>
            </w:r>
            <w:r>
              <w:rPr>
                <w:rFonts w:ascii="Arial" w:hAnsi="Arial"/>
                <w:b w:val="1"/>
                <w:color w:val="8CAF31"/>
                <w:sz w:val="18"/>
              </w:rPr>
              <w:instrText>HYPERLINK "https://schools.dnevnik.ru/v2/r/irkutsk/reports/default?school=47832&amp;report=progress-classteacher&amp;year=2023&amp;group=2090446131109105876&amp;date=31.07.2024"</w:instrTex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separate"/>
            </w:r>
            <w:r>
              <w:rPr>
                <w:rFonts w:ascii="Arial" w:hAnsi="Arial"/>
                <w:b w:val="1"/>
                <w:color w:val="8CAF31"/>
                <w:sz w:val="18"/>
              </w:rPr>
              <w:t>6 ЛУО</w: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end"/>
            </w:r>
          </w:p>
        </w:tc>
        <w:tc>
          <w:tcPr>
            <w:tcW w:type="dxa" w:w="2332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A0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28.03.2024</w:t>
            </w:r>
          </w:p>
        </w:tc>
        <w:tc>
          <w:tcPr>
            <w:tcW w:type="dxa" w:w="124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A1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4,3</w:t>
            </w:r>
          </w:p>
        </w:tc>
        <w:tc>
          <w:tcPr>
            <w:tcW w:type="dxa" w:w="232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A2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82,82</w:t>
            </w:r>
          </w:p>
        </w:tc>
        <w:tc>
          <w:tcPr>
            <w:tcW w:type="dxa" w:w="2299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A3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50</w:t>
            </w:r>
          </w:p>
        </w:tc>
        <w:tc>
          <w:tcPr>
            <w:tcW w:type="dxa" w:w="140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A4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72,89</w:t>
            </w:r>
          </w:p>
        </w:tc>
      </w:tr>
      <w:tr>
        <w:tc>
          <w:tcPr>
            <w:tcW w:type="dxa" w:w="887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A5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b w:val="1"/>
                <w:color w:val="8CAF31"/>
                <w:sz w:val="18"/>
              </w:rPr>
              <w:fldChar w:fldCharType="begin"/>
            </w:r>
            <w:r>
              <w:rPr>
                <w:rFonts w:ascii="Arial" w:hAnsi="Arial"/>
                <w:b w:val="1"/>
                <w:color w:val="8CAF31"/>
                <w:sz w:val="18"/>
              </w:rPr>
              <w:instrText>HYPERLINK "https://schools.dnevnik.ru/v2/r/irkutsk/reports/default?school=47832&amp;report=progress-classteacher&amp;year=2023&amp;group=2090446131109105877&amp;date=31.07.2024"</w:instrTex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separate"/>
            </w:r>
            <w:r>
              <w:rPr>
                <w:rFonts w:ascii="Arial" w:hAnsi="Arial"/>
                <w:b w:val="1"/>
                <w:color w:val="8CAF31"/>
                <w:sz w:val="18"/>
              </w:rPr>
              <w:t>7</w: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end"/>
            </w:r>
          </w:p>
        </w:tc>
        <w:tc>
          <w:tcPr>
            <w:tcW w:type="dxa" w:w="2332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A6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28.03.2024</w:t>
            </w:r>
          </w:p>
        </w:tc>
        <w:tc>
          <w:tcPr>
            <w:tcW w:type="dxa" w:w="124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A7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3,99</w:t>
            </w:r>
          </w:p>
        </w:tc>
        <w:tc>
          <w:tcPr>
            <w:tcW w:type="dxa" w:w="232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A8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71,31</w:t>
            </w:r>
          </w:p>
        </w:tc>
        <w:tc>
          <w:tcPr>
            <w:tcW w:type="dxa" w:w="2299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A9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25</w:t>
            </w:r>
          </w:p>
        </w:tc>
        <w:tc>
          <w:tcPr>
            <w:tcW w:type="dxa" w:w="140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AA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69,88</w:t>
            </w:r>
          </w:p>
        </w:tc>
      </w:tr>
      <w:tr>
        <w:tc>
          <w:tcPr>
            <w:tcW w:type="dxa" w:w="887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AB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b w:val="1"/>
                <w:color w:val="8CAF31"/>
                <w:sz w:val="18"/>
              </w:rPr>
              <w:fldChar w:fldCharType="begin"/>
            </w:r>
            <w:r>
              <w:rPr>
                <w:rFonts w:ascii="Arial" w:hAnsi="Arial"/>
                <w:b w:val="1"/>
                <w:color w:val="8CAF31"/>
                <w:sz w:val="18"/>
              </w:rPr>
              <w:instrText>HYPERLINK "https://schools.dnevnik.ru/v2/r/irkutsk/reports/default?school=47832&amp;report=progress-classteacher&amp;year=2023&amp;group=2090446131109105878&amp;date=31.07.2024"</w:instrTex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separate"/>
            </w:r>
            <w:r>
              <w:rPr>
                <w:rFonts w:ascii="Arial" w:hAnsi="Arial"/>
                <w:b w:val="1"/>
                <w:color w:val="8CAF31"/>
                <w:sz w:val="18"/>
              </w:rPr>
              <w:t>7ЛУО</w: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end"/>
            </w:r>
          </w:p>
        </w:tc>
        <w:tc>
          <w:tcPr>
            <w:tcW w:type="dxa" w:w="2332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AC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28.03.2024</w:t>
            </w:r>
          </w:p>
        </w:tc>
        <w:tc>
          <w:tcPr>
            <w:tcW w:type="dxa" w:w="124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AD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4,25</w:t>
            </w:r>
          </w:p>
        </w:tc>
        <w:tc>
          <w:tcPr>
            <w:tcW w:type="dxa" w:w="232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AE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78,21</w:t>
            </w:r>
          </w:p>
        </w:tc>
        <w:tc>
          <w:tcPr>
            <w:tcW w:type="dxa" w:w="2299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AF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-</w:t>
            </w:r>
          </w:p>
        </w:tc>
        <w:tc>
          <w:tcPr>
            <w:tcW w:type="dxa" w:w="140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B0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72,8</w:t>
            </w:r>
          </w:p>
        </w:tc>
      </w:tr>
      <w:tr>
        <w:tc>
          <w:tcPr>
            <w:tcW w:type="dxa" w:w="887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B1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b w:val="1"/>
                <w:color w:val="8CAF31"/>
                <w:sz w:val="18"/>
              </w:rPr>
              <w:fldChar w:fldCharType="begin"/>
            </w:r>
            <w:r>
              <w:rPr>
                <w:rFonts w:ascii="Arial" w:hAnsi="Arial"/>
                <w:b w:val="1"/>
                <w:color w:val="8CAF31"/>
                <w:sz w:val="18"/>
              </w:rPr>
              <w:instrText>HYPERLINK "https://schools.dnevnik.ru/v2/r/irkutsk/reports/default?school=47832&amp;report=progress-classteacher&amp;year=2023&amp;group=2090446131109105879&amp;date=31.07.2024"</w:instrTex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separate"/>
            </w:r>
            <w:r>
              <w:rPr>
                <w:rFonts w:ascii="Arial" w:hAnsi="Arial"/>
                <w:b w:val="1"/>
                <w:color w:val="8CAF31"/>
                <w:sz w:val="18"/>
              </w:rPr>
              <w:t>8</w: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end"/>
            </w:r>
          </w:p>
        </w:tc>
        <w:tc>
          <w:tcPr>
            <w:tcW w:type="dxa" w:w="2332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B2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28.03.2024</w:t>
            </w:r>
          </w:p>
        </w:tc>
        <w:tc>
          <w:tcPr>
            <w:tcW w:type="dxa" w:w="124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B3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3,89</w:t>
            </w:r>
          </w:p>
        </w:tc>
        <w:tc>
          <w:tcPr>
            <w:tcW w:type="dxa" w:w="232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B4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66,34</w:t>
            </w:r>
          </w:p>
        </w:tc>
        <w:tc>
          <w:tcPr>
            <w:tcW w:type="dxa" w:w="2299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B5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16,67</w:t>
            </w:r>
          </w:p>
        </w:tc>
        <w:tc>
          <w:tcPr>
            <w:tcW w:type="dxa" w:w="140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B6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63,76</w:t>
            </w:r>
          </w:p>
        </w:tc>
      </w:tr>
      <w:tr>
        <w:tc>
          <w:tcPr>
            <w:tcW w:type="dxa" w:w="887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B7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b w:val="1"/>
                <w:color w:val="8CAF31"/>
                <w:sz w:val="18"/>
              </w:rPr>
              <w:fldChar w:fldCharType="begin"/>
            </w:r>
            <w:r>
              <w:rPr>
                <w:rFonts w:ascii="Arial" w:hAnsi="Arial"/>
                <w:b w:val="1"/>
                <w:color w:val="8CAF31"/>
                <w:sz w:val="18"/>
              </w:rPr>
              <w:instrText>HYPERLINK "https://schools.dnevnik.ru/v2/r/irkutsk/reports/default?school=47832&amp;report=progress-classteacher&amp;year=2023&amp;group=2090446131109105880&amp;date=31.07.2024"</w:instrTex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separate"/>
            </w:r>
            <w:r>
              <w:rPr>
                <w:rFonts w:ascii="Arial" w:hAnsi="Arial"/>
                <w:b w:val="1"/>
                <w:color w:val="8CAF31"/>
                <w:sz w:val="18"/>
              </w:rPr>
              <w:t>9</w: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end"/>
            </w:r>
          </w:p>
        </w:tc>
        <w:tc>
          <w:tcPr>
            <w:tcW w:type="dxa" w:w="2332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B8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28.03.2024</w:t>
            </w:r>
          </w:p>
        </w:tc>
        <w:tc>
          <w:tcPr>
            <w:tcW w:type="dxa" w:w="124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B9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4,62</w:t>
            </w:r>
          </w:p>
        </w:tc>
        <w:tc>
          <w:tcPr>
            <w:tcW w:type="dxa" w:w="232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BA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96,69</w:t>
            </w:r>
          </w:p>
        </w:tc>
        <w:tc>
          <w:tcPr>
            <w:tcW w:type="dxa" w:w="2299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BB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100</w:t>
            </w:r>
          </w:p>
        </w:tc>
        <w:tc>
          <w:tcPr>
            <w:tcW w:type="dxa" w:w="140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BC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91,75</w:t>
            </w:r>
          </w:p>
        </w:tc>
      </w:tr>
      <w:tr>
        <w:tc>
          <w:tcPr>
            <w:tcW w:type="dxa" w:w="887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BD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b w:val="1"/>
                <w:color w:val="8CAF31"/>
                <w:sz w:val="18"/>
              </w:rPr>
              <w:fldChar w:fldCharType="begin"/>
            </w:r>
            <w:r>
              <w:rPr>
                <w:rFonts w:ascii="Arial" w:hAnsi="Arial"/>
                <w:b w:val="1"/>
                <w:color w:val="8CAF31"/>
                <w:sz w:val="18"/>
              </w:rPr>
              <w:instrText>HYPERLINK "https://schools.dnevnik.ru/v2/r/irkutsk/reports/default?school=47832&amp;report=progress-classteacher&amp;year=2023&amp;group=2117869252480948857&amp;date=31.07.2024"</w:instrTex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separate"/>
            </w:r>
            <w:r>
              <w:rPr>
                <w:rFonts w:ascii="Arial" w:hAnsi="Arial"/>
                <w:b w:val="1"/>
                <w:color w:val="8CAF31"/>
                <w:sz w:val="18"/>
              </w:rPr>
              <w:t>10</w:t>
            </w:r>
            <w:r>
              <w:rPr>
                <w:rFonts w:ascii="Arial" w:hAnsi="Arial"/>
                <w:b w:val="1"/>
                <w:color w:val="8CAF31"/>
                <w:sz w:val="18"/>
              </w:rPr>
              <w:fldChar w:fldCharType="end"/>
            </w:r>
          </w:p>
        </w:tc>
        <w:tc>
          <w:tcPr>
            <w:tcW w:type="dxa" w:w="2332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BE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08.01.2024</w:t>
            </w:r>
          </w:p>
        </w:tc>
        <w:tc>
          <w:tcPr>
            <w:tcW w:type="dxa" w:w="1246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BF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3,95</w:t>
            </w:r>
          </w:p>
        </w:tc>
        <w:tc>
          <w:tcPr>
            <w:tcW w:type="dxa" w:w="232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C0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74,96</w:t>
            </w:r>
          </w:p>
        </w:tc>
        <w:tc>
          <w:tcPr>
            <w:tcW w:type="dxa" w:w="2299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C1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16,67</w:t>
            </w:r>
          </w:p>
        </w:tc>
        <w:tc>
          <w:tcPr>
            <w:tcW w:type="dxa" w:w="1408"/>
            <w:tcBorders>
              <w:top w:color="DDDDDD" w:sz="6" w:val="single"/>
              <w:left w:color="DDDDDD" w:sz="6" w:val="single"/>
              <w:bottom w:color="DDDDDD" w:sz="6" w:val="single"/>
              <w:right w:color="DDDDDD" w:sz="6" w:val="single"/>
            </w:tcBorders>
            <w:shd w:fill="FFFFFF" w:val="clear"/>
            <w:tcMar>
              <w:top w:type="dxa" w:w="60"/>
              <w:left w:type="dxa" w:w="120"/>
              <w:bottom w:type="dxa" w:w="60"/>
              <w:right w:type="dxa" w:w="120"/>
            </w:tcMar>
            <w:vAlign w:val="center"/>
          </w:tcPr>
          <w:p w14:paraId="C2000000">
            <w:pPr>
              <w:spacing w:after="0" w:line="240" w:lineRule="auto"/>
              <w:ind/>
              <w:rPr>
                <w:rFonts w:ascii="Arial" w:hAnsi="Arial"/>
                <w:color w:val="000000"/>
                <w:sz w:val="18"/>
              </w:rPr>
            </w:pPr>
            <w:r>
              <w:rPr>
                <w:rFonts w:ascii="Arial" w:hAnsi="Arial"/>
                <w:color w:val="000000"/>
                <w:sz w:val="18"/>
              </w:rPr>
              <w:t>67,64</w:t>
            </w:r>
          </w:p>
        </w:tc>
      </w:tr>
    </w:tbl>
    <w:p w14:paraId="C3000000">
      <w:pPr>
        <w:pStyle w:val="Style_5"/>
        <w:spacing w:line="276" w:lineRule="auto"/>
        <w:ind/>
        <w:jc w:val="both"/>
        <w:rPr>
          <w:rFonts w:ascii="Times New Roman" w:hAnsi="Times New Roman"/>
          <w:sz w:val="24"/>
        </w:rPr>
      </w:pPr>
    </w:p>
    <w:p w14:paraId="C4000000">
      <w:pPr>
        <w:tabs>
          <w:tab w:leader="none" w:pos="1560" w:val="left"/>
        </w:tabs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C5000000">
      <w:pPr>
        <w:tabs>
          <w:tab w:leader="none" w:pos="1560" w:val="left"/>
        </w:tabs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C6000000">
      <w:pPr>
        <w:tabs>
          <w:tab w:leader="none" w:pos="1560" w:val="left"/>
        </w:tabs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C7000000">
      <w:pPr>
        <w:tabs>
          <w:tab w:leader="none" w:pos="1560" w:val="left"/>
        </w:tabs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C8000000">
      <w:pPr>
        <w:tabs>
          <w:tab w:leader="none" w:pos="1560" w:val="left"/>
        </w:tabs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Сведения о результатах освоения общеобразовательной программы выпускниками за три года</w:t>
      </w:r>
    </w:p>
    <w:p w14:paraId="C9000000">
      <w:pPr>
        <w:tabs>
          <w:tab w:leader="none" w:pos="1560" w:val="left"/>
        </w:tabs>
        <w:spacing w:after="0" w:line="240" w:lineRule="auto"/>
        <w:ind/>
        <w:jc w:val="center"/>
        <w:rPr>
          <w:rFonts w:ascii="Times New Roman" w:hAnsi="Times New Roman"/>
          <w:b w:val="1"/>
          <w:color w:val="FF0000"/>
          <w:sz w:val="24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68"/>
        <w:gridCol w:w="971"/>
        <w:gridCol w:w="970"/>
        <w:gridCol w:w="973"/>
        <w:gridCol w:w="973"/>
        <w:gridCol w:w="973"/>
        <w:gridCol w:w="971"/>
        <w:gridCol w:w="973"/>
        <w:gridCol w:w="1071"/>
        <w:gridCol w:w="870"/>
        <w:gridCol w:w="971"/>
        <w:gridCol w:w="971"/>
        <w:gridCol w:w="972"/>
      </w:tblGrid>
      <w:tr>
        <w:trPr>
          <w:trHeight w:hRule="atLeast" w:val="211"/>
        </w:trPr>
        <w:tc>
          <w:tcPr>
            <w:tcW w:type="dxa" w:w="396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C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Уровень реализуемой программы</w:t>
            </w:r>
          </w:p>
        </w:tc>
        <w:tc>
          <w:tcPr>
            <w:tcW w:type="dxa" w:w="291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2021 год</w:t>
            </w:r>
          </w:p>
        </w:tc>
        <w:tc>
          <w:tcPr>
            <w:tcW w:type="dxa" w:w="291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2022 год</w:t>
            </w:r>
          </w:p>
        </w:tc>
        <w:tc>
          <w:tcPr>
            <w:tcW w:type="dxa" w:w="291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2023 год</w:t>
            </w:r>
          </w:p>
        </w:tc>
        <w:tc>
          <w:tcPr>
            <w:tcW w:type="dxa" w:w="291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2024</w:t>
            </w:r>
          </w:p>
        </w:tc>
      </w:tr>
      <w:tr>
        <w:trPr>
          <w:trHeight w:hRule="atLeast" w:val="783"/>
        </w:trPr>
        <w:tc>
          <w:tcPr>
            <w:tcW w:type="dxa" w:w="396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всего выпускников</w:t>
            </w:r>
          </w:p>
        </w:tc>
        <w:tc>
          <w:tcPr>
            <w:tcW w:type="dxa" w:w="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успеваемость</w:t>
            </w:r>
          </w:p>
        </w:tc>
        <w:tc>
          <w:tcPr>
            <w:tcW w:type="dxa" w:w="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качество</w:t>
            </w:r>
          </w:p>
        </w:tc>
        <w:tc>
          <w:tcPr>
            <w:tcW w:type="dxa" w:w="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всего выпускников</w:t>
            </w:r>
          </w:p>
        </w:tc>
        <w:tc>
          <w:tcPr>
            <w:tcW w:type="dxa" w:w="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успеваемость</w:t>
            </w: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качество</w:t>
            </w:r>
          </w:p>
        </w:tc>
        <w:tc>
          <w:tcPr>
            <w:tcW w:type="dxa" w:w="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FF0000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всего выпускников</w:t>
            </w: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FF0000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успеваемость</w:t>
            </w:r>
          </w:p>
        </w:tc>
        <w:tc>
          <w:tcPr>
            <w:tcW w:type="dxa" w:w="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00000">
            <w:pPr>
              <w:spacing w:after="0" w:line="240" w:lineRule="auto"/>
              <w:ind/>
              <w:rPr>
                <w:rFonts w:ascii="Times New Roman" w:hAnsi="Times New Roman"/>
                <w:b w:val="1"/>
                <w:color w:val="FF0000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качество</w:t>
            </w: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всего выпускников</w:t>
            </w: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успеваемость</w:t>
            </w:r>
          </w:p>
        </w:tc>
        <w:tc>
          <w:tcPr>
            <w:tcW w:type="dxa" w:w="9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0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качество</w:t>
            </w:r>
          </w:p>
        </w:tc>
      </w:tr>
      <w:tr>
        <w:trPr>
          <w:trHeight w:hRule="atLeast" w:val="516"/>
        </w:trPr>
        <w:tc>
          <w:tcPr>
            <w:tcW w:type="dxa" w:w="39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B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Начальное общее образование </w:t>
            </w: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D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9</w:t>
            </w: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84</w:t>
            </w: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5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9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</w:tr>
      <w:tr>
        <w:trPr>
          <w:trHeight w:hRule="atLeast" w:val="370"/>
        </w:trPr>
        <w:tc>
          <w:tcPr>
            <w:tcW w:type="dxa" w:w="39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8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Основное общее образование</w:t>
            </w: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E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7</w:t>
            </w: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75</w:t>
            </w: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2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3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9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4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38</w:t>
            </w:r>
          </w:p>
        </w:tc>
      </w:tr>
      <w:tr>
        <w:trPr>
          <w:trHeight w:hRule="atLeast" w:val="370"/>
        </w:trPr>
        <w:tc>
          <w:tcPr>
            <w:tcW w:type="dxa" w:w="39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500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Среднее (полное) общее образование</w:t>
            </w: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6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7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8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</w:t>
            </w: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84</w:t>
            </w: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FF00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0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9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1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</w:tr>
      <w:tr>
        <w:trPr>
          <w:trHeight w:hRule="atLeast" w:val="370"/>
        </w:trPr>
        <w:tc>
          <w:tcPr>
            <w:tcW w:type="dxa" w:w="396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2010000">
            <w:pPr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По школе </w:t>
            </w: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3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4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5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38</w:t>
            </w:r>
          </w:p>
        </w:tc>
        <w:tc>
          <w:tcPr>
            <w:tcW w:type="dxa" w:w="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42</w:t>
            </w:r>
          </w:p>
        </w:tc>
        <w:tc>
          <w:tcPr>
            <w:tcW w:type="dxa" w:w="9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10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8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42</w:t>
            </w: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C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97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D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</w:p>
        </w:tc>
        <w:tc>
          <w:tcPr>
            <w:tcW w:type="dxa" w:w="9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E01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48</w:t>
            </w:r>
          </w:p>
        </w:tc>
      </w:tr>
    </w:tbl>
    <w:p w14:paraId="0F010000">
      <w:pPr>
        <w:pStyle w:val="Style_5"/>
        <w:spacing w:line="276" w:lineRule="auto"/>
        <w:ind/>
        <w:jc w:val="both"/>
        <w:rPr>
          <w:rFonts w:ascii="Times New Roman" w:hAnsi="Times New Roman"/>
          <w:sz w:val="24"/>
        </w:rPr>
      </w:pPr>
    </w:p>
    <w:p w14:paraId="10010000">
      <w:pPr>
        <w:pStyle w:val="Style_5"/>
        <w:spacing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Промежуточная аттестация по всем предметам обязательной части учебного плана проходит в следующей форме: контрольные работы, тестирование. </w:t>
      </w:r>
      <w:r>
        <w:rPr>
          <w:rFonts w:ascii="Times New Roman" w:hAnsi="Times New Roman"/>
          <w:sz w:val="24"/>
        </w:rPr>
        <w:t>Промежуточная аттестация была проведена в форме годовой итоговой контрольной работы по всем предметам учебного плана.</w:t>
      </w:r>
      <w:r>
        <w:rPr>
          <w:rFonts w:ascii="Times New Roman" w:hAnsi="Times New Roman"/>
          <w:sz w:val="24"/>
        </w:rPr>
        <w:t xml:space="preserve"> Учащимися 11 класса б</w:t>
      </w:r>
      <w:r>
        <w:rPr>
          <w:rFonts w:ascii="Times New Roman" w:hAnsi="Times New Roman"/>
          <w:sz w:val="24"/>
        </w:rPr>
        <w:t>ыл защищен индивидуальный проект</w:t>
      </w:r>
      <w:r>
        <w:rPr>
          <w:rFonts w:ascii="Times New Roman" w:hAnsi="Times New Roman"/>
          <w:sz w:val="24"/>
        </w:rPr>
        <w:t>.</w:t>
      </w:r>
    </w:p>
    <w:p w14:paraId="11010000">
      <w:pPr>
        <w:pStyle w:val="Style_5"/>
        <w:spacing w:line="276" w:lineRule="auto"/>
        <w:ind/>
        <w:jc w:val="both"/>
        <w:rPr>
          <w:rFonts w:ascii="Times New Roman" w:hAnsi="Times New Roman"/>
          <w:sz w:val="24"/>
        </w:rPr>
      </w:pPr>
    </w:p>
    <w:p w14:paraId="12010000">
      <w:pPr>
        <w:pStyle w:val="Style_5"/>
        <w:spacing w:line="276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202</w:t>
      </w:r>
      <w:r>
        <w:rPr>
          <w:rFonts w:ascii="Times New Roman" w:hAnsi="Times New Roman"/>
          <w:b w:val="1"/>
          <w:sz w:val="24"/>
        </w:rPr>
        <w:t>3</w:t>
      </w:r>
      <w:r>
        <w:rPr>
          <w:rFonts w:ascii="Times New Roman" w:hAnsi="Times New Roman"/>
          <w:b w:val="1"/>
          <w:sz w:val="24"/>
        </w:rPr>
        <w:t>-202</w:t>
      </w:r>
      <w:r>
        <w:rPr>
          <w:rFonts w:ascii="Times New Roman" w:hAnsi="Times New Roman"/>
          <w:b w:val="1"/>
          <w:sz w:val="24"/>
        </w:rPr>
        <w:t>4</w:t>
      </w:r>
      <w:r>
        <w:rPr>
          <w:rFonts w:ascii="Times New Roman" w:hAnsi="Times New Roman"/>
          <w:b w:val="1"/>
          <w:sz w:val="24"/>
        </w:rPr>
        <w:t xml:space="preserve"> учебный год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392"/>
        <w:gridCol w:w="2393"/>
        <w:gridCol w:w="2393"/>
        <w:gridCol w:w="2393"/>
      </w:tblGrid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Предмет 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Класс 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Качество 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Успеваемость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 язык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 язык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 язык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Математика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Математика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Математика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62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Окружающий мир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 язык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 язык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 язык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 язык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 язык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 язык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 язык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Английский язык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Английский язык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Английский язык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Английский язык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Английский язык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Английский язык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Английский язык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Английский язык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63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Английский язык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Английский язык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Математика 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Алгебра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Алгебра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Алгебра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Алгебра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Алгебра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Алгебра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Физика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Физика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Физика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54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Физика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Физика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Биология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Биология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Биология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Биология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81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Биология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Биология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Биология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Химия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Химия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Химия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72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Химия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География 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География 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География 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География 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География 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География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География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85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Обществознание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Обществознание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86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Обществознание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Обществознание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1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87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1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Обществознание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Обществознание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История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История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История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0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95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История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История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История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  <w:tr>
        <w:tc>
          <w:tcPr>
            <w:tcW w:type="dxa" w:w="2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2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История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2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20000">
            <w:pPr>
              <w:pStyle w:val="Style_5"/>
              <w:spacing w:line="276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</w:tr>
    </w:tbl>
    <w:p w14:paraId="23020000">
      <w:pPr>
        <w:pStyle w:val="Style_5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Вывод:</w:t>
      </w:r>
      <w:r>
        <w:rPr>
          <w:rFonts w:ascii="Times New Roman" w:hAnsi="Times New Roman"/>
          <w:sz w:val="24"/>
        </w:rPr>
        <w:t xml:space="preserve"> анализ результатов промежуточной аттестации говорит о соответствии знаний учащихся требованиям федерального государственного образовательного стандарта и федерального компонента образовательного стандарта.  Результаты промежуточной аттестации  помогли проанализировать освоение </w:t>
      </w:r>
      <w:r>
        <w:rPr>
          <w:rFonts w:ascii="Times New Roman" w:hAnsi="Times New Roman"/>
          <w:sz w:val="24"/>
        </w:rPr>
        <w:t>обучающимися</w:t>
      </w:r>
      <w:r>
        <w:rPr>
          <w:rFonts w:ascii="Times New Roman" w:hAnsi="Times New Roman"/>
          <w:sz w:val="24"/>
        </w:rPr>
        <w:t xml:space="preserve">  тем, разделов учебных программ за оцениваемый период, отслеживание динамики успеваемости обучающихся, выявлены затруднения и  проведение анализа допущенных  ошибок.</w:t>
      </w:r>
    </w:p>
    <w:p w14:paraId="24020000">
      <w:pPr>
        <w:pStyle w:val="Style_5"/>
        <w:ind/>
        <w:jc w:val="both"/>
        <w:rPr>
          <w:rFonts w:ascii="Times New Roman" w:hAnsi="Times New Roman"/>
          <w:sz w:val="24"/>
        </w:rPr>
      </w:pPr>
    </w:p>
    <w:p w14:paraId="25020000">
      <w:pPr>
        <w:spacing w:after="0" w:line="240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26020000">
      <w:pPr>
        <w:spacing w:after="0" w:line="240" w:lineRule="auto"/>
        <w:ind w:firstLine="0" w:left="42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Контингент выпускников по годам и ступеням обучения</w:t>
      </w:r>
    </w:p>
    <w:p w14:paraId="27020000">
      <w:pPr>
        <w:spacing w:after="0" w:line="240" w:lineRule="auto"/>
        <w:ind w:firstLine="0" w:left="420"/>
        <w:jc w:val="center"/>
        <w:rPr>
          <w:rFonts w:ascii="Times New Roman" w:hAnsi="Times New Roman"/>
          <w:sz w:val="24"/>
        </w:rPr>
      </w:pPr>
    </w:p>
    <w:tbl>
      <w:tblPr>
        <w:tblStyle w:val="Style_4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810"/>
        <w:gridCol w:w="2883"/>
        <w:gridCol w:w="3056"/>
        <w:gridCol w:w="2367"/>
        <w:gridCol w:w="2279"/>
      </w:tblGrid>
      <w:tr>
        <w:trPr>
          <w:trHeight w:hRule="atLeast" w:val="343"/>
        </w:trPr>
        <w:tc>
          <w:tcPr>
            <w:tcW w:type="dxa" w:w="381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Номер, наименование и направление дифференциации выпускных классов по ступеням обучения</w:t>
            </w:r>
          </w:p>
        </w:tc>
        <w:tc>
          <w:tcPr>
            <w:tcW w:type="dxa" w:w="830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выпускников (на конец каждого учебного года)</w:t>
            </w:r>
          </w:p>
        </w:tc>
        <w:tc>
          <w:tcPr>
            <w:tcW w:type="dxa" w:w="2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497"/>
        </w:trPr>
        <w:tc>
          <w:tcPr>
            <w:tcW w:type="dxa" w:w="381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2021</w:t>
            </w:r>
          </w:p>
          <w:p w14:paraId="2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год</w:t>
            </w:r>
          </w:p>
        </w:tc>
        <w:tc>
          <w:tcPr>
            <w:tcW w:type="dxa" w:w="30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2022</w:t>
            </w:r>
          </w:p>
          <w:p w14:paraId="2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год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2023</w:t>
            </w:r>
          </w:p>
          <w:p w14:paraId="30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год</w:t>
            </w:r>
          </w:p>
        </w:tc>
        <w:tc>
          <w:tcPr>
            <w:tcW w:type="dxa" w:w="2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2024</w:t>
            </w:r>
          </w:p>
        </w:tc>
      </w:tr>
      <w:tr>
        <w:trPr>
          <w:trHeight w:hRule="atLeast" w:val="497"/>
        </w:trPr>
        <w:tc>
          <w:tcPr>
            <w:tcW w:type="dxa" w:w="3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Начальное общее</w:t>
            </w:r>
          </w:p>
          <w:p w14:paraId="33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образование</w:t>
            </w:r>
          </w:p>
          <w:p w14:paraId="34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 выпускников: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30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2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10</w:t>
            </w:r>
          </w:p>
        </w:tc>
      </w:tr>
      <w:tr>
        <w:trPr>
          <w:trHeight w:hRule="atLeast" w:val="187"/>
        </w:trPr>
        <w:tc>
          <w:tcPr>
            <w:tcW w:type="dxa" w:w="3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Основное общее образование</w:t>
            </w:r>
          </w:p>
          <w:p w14:paraId="3A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 выпускников: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30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type="dxa" w:w="2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8</w:t>
            </w:r>
          </w:p>
        </w:tc>
      </w:tr>
      <w:tr>
        <w:trPr>
          <w:trHeight w:hRule="atLeast" w:val="187"/>
        </w:trPr>
        <w:tc>
          <w:tcPr>
            <w:tcW w:type="dxa" w:w="38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Среднее (полное) общее образование</w:t>
            </w:r>
          </w:p>
          <w:p w14:paraId="4002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всего выпускников:</w:t>
            </w:r>
          </w:p>
        </w:tc>
        <w:tc>
          <w:tcPr>
            <w:tcW w:type="dxa" w:w="28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30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3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227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2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6</w:t>
            </w:r>
          </w:p>
        </w:tc>
      </w:tr>
    </w:tbl>
    <w:p w14:paraId="45020000">
      <w:pPr>
        <w:tabs>
          <w:tab w:leader="none" w:pos="1560" w:val="left"/>
        </w:tabs>
        <w:spacing w:after="0" w:line="240" w:lineRule="auto"/>
        <w:ind/>
        <w:rPr>
          <w:rFonts w:ascii="Times New Roman" w:hAnsi="Times New Roman"/>
          <w:b w:val="1"/>
          <w:sz w:val="24"/>
        </w:rPr>
      </w:pPr>
    </w:p>
    <w:p w14:paraId="46020000">
      <w:pPr>
        <w:tabs>
          <w:tab w:leader="none" w:pos="1560" w:val="left"/>
        </w:tabs>
        <w:spacing w:after="0" w:line="240" w:lineRule="auto"/>
        <w:ind w:right="-1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Результаты единого государственного экзамена за три года</w:t>
      </w:r>
    </w:p>
    <w:p w14:paraId="47020000">
      <w:pPr>
        <w:pStyle w:val="Style_5"/>
        <w:spacing w:line="276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2022 год</w:t>
      </w:r>
    </w:p>
    <w:tbl>
      <w:tblPr>
        <w:tblStyle w:val="Style_6"/>
        <w:tblInd w:type="dxa" w:w="-34"/>
        <w:tblLayout w:type="fixed"/>
      </w:tblPr>
      <w:tblGrid>
        <w:gridCol w:w="2290"/>
        <w:gridCol w:w="1664"/>
        <w:gridCol w:w="1457"/>
        <w:gridCol w:w="1873"/>
        <w:gridCol w:w="1873"/>
        <w:gridCol w:w="1248"/>
        <w:gridCol w:w="1249"/>
        <w:gridCol w:w="2496"/>
      </w:tblGrid>
      <w:tr>
        <w:trPr>
          <w:trHeight w:hRule="atLeast" w:val="1417"/>
        </w:trPr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учебный предмет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кол-во </w:t>
            </w:r>
            <w:r>
              <w:rPr>
                <w:rFonts w:ascii="Times New Roman" w:hAnsi="Times New Roman"/>
                <w:sz w:val="24"/>
              </w:rPr>
              <w:t>участ</w:t>
            </w:r>
          </w:p>
          <w:p w14:paraId="4A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ников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% от</w:t>
            </w:r>
          </w:p>
          <w:p w14:paraId="4C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общего</w:t>
            </w:r>
          </w:p>
          <w:p w14:paraId="4D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кол-ва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кол-во</w:t>
            </w:r>
          </w:p>
          <w:p w14:paraId="4F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набравших</w:t>
            </w:r>
          </w:p>
          <w:p w14:paraId="50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мин. и более кол-во баллов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% кол-во</w:t>
            </w:r>
          </w:p>
          <w:p w14:paraId="52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набравших</w:t>
            </w:r>
          </w:p>
          <w:p w14:paraId="53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мин. и</w:t>
            </w:r>
          </w:p>
          <w:p w14:paraId="54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более кол-во баллов</w:t>
            </w:r>
          </w:p>
        </w:tc>
        <w:tc>
          <w:tcPr>
            <w:tcW w:type="dxa" w:w="1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</w:t>
            </w:r>
          </w:p>
          <w:p w14:paraId="56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показ.</w:t>
            </w:r>
          </w:p>
          <w:p w14:paraId="57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ОУ</w:t>
            </w:r>
          </w:p>
        </w:tc>
        <w:tc>
          <w:tcPr>
            <w:tcW w:type="dxa" w:w="1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</w:t>
            </w:r>
          </w:p>
          <w:p w14:paraId="59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показ.</w:t>
            </w:r>
          </w:p>
          <w:p w14:paraId="5A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МО</w:t>
            </w:r>
          </w:p>
        </w:tc>
        <w:tc>
          <w:tcPr>
            <w:tcW w:type="dxa" w:w="24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</w:t>
            </w:r>
          </w:p>
          <w:p w14:paraId="5C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региональный</w:t>
            </w:r>
          </w:p>
          <w:p w14:paraId="5D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показатель</w:t>
            </w:r>
          </w:p>
        </w:tc>
      </w:tr>
      <w:tr>
        <w:trPr>
          <w:trHeight w:hRule="atLeast" w:val="519"/>
        </w:trPr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</w:t>
            </w:r>
          </w:p>
          <w:p w14:paraId="5F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язык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  <w:tc>
          <w:tcPr>
            <w:tcW w:type="dxa" w:w="1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20000">
            <w:pPr>
              <w:pStyle w:val="Style_5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24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20000">
            <w:pPr>
              <w:pStyle w:val="Style_5"/>
              <w:rPr>
                <w:rFonts w:ascii="Times New Roman" w:hAnsi="Times New Roman"/>
                <w:color w:val="FF0000"/>
                <w:sz w:val="24"/>
              </w:rPr>
            </w:pPr>
          </w:p>
        </w:tc>
      </w:tr>
      <w:tr>
        <w:trPr>
          <w:trHeight w:hRule="atLeast" w:val="773"/>
        </w:trPr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математика</w:t>
            </w:r>
          </w:p>
          <w:p w14:paraId="68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профильный</w:t>
            </w:r>
          </w:p>
          <w:p w14:paraId="69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уровень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  <w:tc>
          <w:tcPr>
            <w:tcW w:type="dxa" w:w="1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20000">
            <w:pPr>
              <w:pStyle w:val="Style_5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24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20000">
            <w:pPr>
              <w:pStyle w:val="Style_5"/>
              <w:rPr>
                <w:rFonts w:ascii="Times New Roman" w:hAnsi="Times New Roman"/>
                <w:color w:val="FF0000"/>
                <w:sz w:val="24"/>
              </w:rPr>
            </w:pPr>
          </w:p>
        </w:tc>
      </w:tr>
      <w:tr>
        <w:trPr>
          <w:trHeight w:hRule="atLeast" w:val="773"/>
        </w:trPr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Математика базовый уровень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20000">
            <w:pPr>
              <w:pStyle w:val="Style_5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20000">
            <w:pPr>
              <w:pStyle w:val="Style_5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24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20000">
            <w:pPr>
              <w:pStyle w:val="Style_5"/>
              <w:rPr>
                <w:rFonts w:ascii="Times New Roman" w:hAnsi="Times New Roman"/>
                <w:color w:val="FF0000"/>
                <w:sz w:val="24"/>
              </w:rPr>
            </w:pPr>
          </w:p>
        </w:tc>
      </w:tr>
      <w:tr>
        <w:trPr>
          <w:trHeight w:hRule="atLeast" w:val="253"/>
        </w:trPr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биология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</w:t>
            </w:r>
          </w:p>
        </w:tc>
        <w:tc>
          <w:tcPr>
            <w:tcW w:type="dxa" w:w="1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20000">
            <w:pPr>
              <w:pStyle w:val="Style_5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24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20000">
            <w:pPr>
              <w:pStyle w:val="Style_5"/>
              <w:rPr>
                <w:rFonts w:ascii="Times New Roman" w:hAnsi="Times New Roman"/>
                <w:color w:val="FF0000"/>
                <w:sz w:val="24"/>
              </w:rPr>
            </w:pPr>
          </w:p>
        </w:tc>
      </w:tr>
      <w:tr>
        <w:trPr>
          <w:trHeight w:hRule="atLeast" w:val="257"/>
        </w:trPr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обществознание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51</w:t>
            </w:r>
          </w:p>
        </w:tc>
        <w:tc>
          <w:tcPr>
            <w:tcW w:type="dxa" w:w="1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20000">
            <w:pPr>
              <w:pStyle w:val="Style_5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24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20000">
            <w:pPr>
              <w:pStyle w:val="Style_5"/>
              <w:rPr>
                <w:rFonts w:ascii="Times New Roman" w:hAnsi="Times New Roman"/>
                <w:color w:val="FF0000"/>
                <w:sz w:val="24"/>
              </w:rPr>
            </w:pPr>
          </w:p>
        </w:tc>
      </w:tr>
    </w:tbl>
    <w:p w14:paraId="89020000">
      <w:pPr>
        <w:pStyle w:val="Style_5"/>
        <w:spacing w:line="276" w:lineRule="auto"/>
        <w:ind/>
        <w:rPr>
          <w:rFonts w:ascii="Times New Roman" w:hAnsi="Times New Roman"/>
          <w:b w:val="1"/>
          <w:sz w:val="24"/>
        </w:rPr>
      </w:pPr>
    </w:p>
    <w:p w14:paraId="8A020000">
      <w:pPr>
        <w:pStyle w:val="Style_5"/>
        <w:spacing w:line="276" w:lineRule="auto"/>
        <w:ind/>
        <w:jc w:val="center"/>
        <w:rPr>
          <w:rFonts w:ascii="Times New Roman" w:hAnsi="Times New Roman"/>
          <w:sz w:val="24"/>
        </w:rPr>
      </w:pPr>
    </w:p>
    <w:p w14:paraId="8B020000">
      <w:pPr>
        <w:pStyle w:val="Style_5"/>
        <w:spacing w:line="276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2023</w:t>
      </w:r>
      <w:r>
        <w:rPr>
          <w:rFonts w:ascii="Times New Roman" w:hAnsi="Times New Roman"/>
          <w:b w:val="1"/>
          <w:sz w:val="24"/>
        </w:rPr>
        <w:t xml:space="preserve"> год</w:t>
      </w:r>
    </w:p>
    <w:tbl>
      <w:tblPr>
        <w:tblStyle w:val="Style_6"/>
        <w:tblInd w:type="dxa" w:w="-34"/>
        <w:tblLayout w:type="fixed"/>
      </w:tblPr>
      <w:tblGrid>
        <w:gridCol w:w="2290"/>
        <w:gridCol w:w="1664"/>
        <w:gridCol w:w="1457"/>
        <w:gridCol w:w="1873"/>
        <w:gridCol w:w="1873"/>
        <w:gridCol w:w="1248"/>
        <w:gridCol w:w="1249"/>
        <w:gridCol w:w="2496"/>
      </w:tblGrid>
      <w:tr>
        <w:trPr>
          <w:trHeight w:hRule="atLeast" w:val="1417"/>
        </w:trPr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учебный предмет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кол-во </w:t>
            </w:r>
            <w:r>
              <w:rPr>
                <w:rFonts w:ascii="Times New Roman" w:hAnsi="Times New Roman"/>
                <w:sz w:val="24"/>
              </w:rPr>
              <w:t>участ</w:t>
            </w:r>
          </w:p>
          <w:p w14:paraId="8E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ников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% от</w:t>
            </w:r>
          </w:p>
          <w:p w14:paraId="90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общего</w:t>
            </w:r>
          </w:p>
          <w:p w14:paraId="91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кол-ва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кол-во</w:t>
            </w:r>
          </w:p>
          <w:p w14:paraId="93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набравших</w:t>
            </w:r>
          </w:p>
          <w:p w14:paraId="94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мин. и более кол-во баллов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% кол-во</w:t>
            </w:r>
          </w:p>
          <w:p w14:paraId="96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набравших</w:t>
            </w:r>
          </w:p>
          <w:p w14:paraId="97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мин. и</w:t>
            </w:r>
          </w:p>
          <w:p w14:paraId="98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более кол-во баллов</w:t>
            </w:r>
          </w:p>
        </w:tc>
        <w:tc>
          <w:tcPr>
            <w:tcW w:type="dxa" w:w="1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</w:t>
            </w:r>
          </w:p>
          <w:p w14:paraId="9A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показ.</w:t>
            </w:r>
          </w:p>
          <w:p w14:paraId="9B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ОУ</w:t>
            </w:r>
          </w:p>
        </w:tc>
        <w:tc>
          <w:tcPr>
            <w:tcW w:type="dxa" w:w="1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</w:t>
            </w:r>
          </w:p>
          <w:p w14:paraId="9D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показ.</w:t>
            </w:r>
          </w:p>
          <w:p w14:paraId="9E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МО</w:t>
            </w:r>
          </w:p>
        </w:tc>
        <w:tc>
          <w:tcPr>
            <w:tcW w:type="dxa" w:w="24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</w:t>
            </w:r>
          </w:p>
          <w:p w14:paraId="A0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региональн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A1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показатель</w:t>
            </w:r>
          </w:p>
        </w:tc>
      </w:tr>
      <w:tr>
        <w:trPr>
          <w:trHeight w:hRule="atLeast" w:val="519"/>
        </w:trPr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</w:t>
            </w:r>
          </w:p>
          <w:p w14:paraId="A3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язык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78</w:t>
            </w:r>
          </w:p>
        </w:tc>
        <w:tc>
          <w:tcPr>
            <w:tcW w:type="dxa" w:w="1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24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67,1</w:t>
            </w:r>
          </w:p>
        </w:tc>
      </w:tr>
      <w:tr>
        <w:trPr>
          <w:trHeight w:hRule="atLeast" w:val="773"/>
        </w:trPr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математика</w:t>
            </w:r>
          </w:p>
          <w:p w14:paraId="AC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профильный</w:t>
            </w:r>
          </w:p>
          <w:p w14:paraId="AD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уровень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56</w:t>
            </w:r>
          </w:p>
        </w:tc>
        <w:tc>
          <w:tcPr>
            <w:tcW w:type="dxa" w:w="1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45.5</w:t>
            </w:r>
          </w:p>
        </w:tc>
        <w:tc>
          <w:tcPr>
            <w:tcW w:type="dxa" w:w="24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45,7</w:t>
            </w:r>
          </w:p>
        </w:tc>
      </w:tr>
      <w:tr>
        <w:trPr>
          <w:trHeight w:hRule="atLeast" w:val="253"/>
        </w:trPr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физика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</w:t>
            </w:r>
          </w:p>
        </w:tc>
        <w:tc>
          <w:tcPr>
            <w:tcW w:type="dxa" w:w="1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46,1</w:t>
            </w:r>
          </w:p>
        </w:tc>
        <w:tc>
          <w:tcPr>
            <w:tcW w:type="dxa" w:w="24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48,4</w:t>
            </w:r>
          </w:p>
        </w:tc>
      </w:tr>
      <w:tr>
        <w:trPr>
          <w:trHeight w:hRule="atLeast" w:val="253"/>
        </w:trPr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история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1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57,8</w:t>
            </w:r>
          </w:p>
        </w:tc>
        <w:tc>
          <w:tcPr>
            <w:tcW w:type="dxa" w:w="24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49,2</w:t>
            </w:r>
          </w:p>
        </w:tc>
      </w:tr>
      <w:tr>
        <w:trPr>
          <w:trHeight w:hRule="atLeast" w:val="411"/>
        </w:trPr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биология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1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49,6</w:t>
            </w:r>
          </w:p>
        </w:tc>
        <w:tc>
          <w:tcPr>
            <w:tcW w:type="dxa" w:w="24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49,4</w:t>
            </w:r>
          </w:p>
        </w:tc>
      </w:tr>
      <w:tr>
        <w:trPr>
          <w:trHeight w:hRule="atLeast" w:val="257"/>
        </w:trPr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обществознание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66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71</w:t>
            </w:r>
          </w:p>
        </w:tc>
        <w:tc>
          <w:tcPr>
            <w:tcW w:type="dxa" w:w="12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55,6</w:t>
            </w:r>
          </w:p>
        </w:tc>
        <w:tc>
          <w:tcPr>
            <w:tcW w:type="dxa" w:w="249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49,6</w:t>
            </w:r>
          </w:p>
        </w:tc>
      </w:tr>
    </w:tbl>
    <w:p w14:paraId="D5020000">
      <w:pPr>
        <w:pStyle w:val="Style_5"/>
        <w:spacing w:line="276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D6020000">
      <w:pPr>
        <w:pStyle w:val="Style_5"/>
        <w:spacing w:line="276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2023-2024 уч. год</w:t>
      </w:r>
    </w:p>
    <w:tbl>
      <w:tblPr>
        <w:tblStyle w:val="Style_6"/>
        <w:tblInd w:type="dxa" w:w="-34"/>
        <w:tblLayout w:type="fixed"/>
      </w:tblPr>
      <w:tblGrid>
        <w:gridCol w:w="2290"/>
        <w:gridCol w:w="1664"/>
        <w:gridCol w:w="1457"/>
        <w:gridCol w:w="1873"/>
        <w:gridCol w:w="1873"/>
        <w:gridCol w:w="1248"/>
      </w:tblGrid>
      <w:tr>
        <w:trPr>
          <w:trHeight w:hRule="atLeast" w:val="1417"/>
        </w:trPr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учебный предмет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кол-во </w:t>
            </w:r>
            <w:r>
              <w:rPr>
                <w:rFonts w:ascii="Times New Roman" w:hAnsi="Times New Roman"/>
                <w:sz w:val="24"/>
              </w:rPr>
              <w:t>участ</w:t>
            </w:r>
          </w:p>
          <w:p w14:paraId="D9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ников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% от</w:t>
            </w:r>
          </w:p>
          <w:p w14:paraId="DB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общего</w:t>
            </w:r>
          </w:p>
          <w:p w14:paraId="DC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кол-ва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кол-во</w:t>
            </w:r>
          </w:p>
          <w:p w14:paraId="DE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набравших</w:t>
            </w:r>
          </w:p>
          <w:p w14:paraId="DF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мин. и более кол-во баллов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% кол-во</w:t>
            </w:r>
          </w:p>
          <w:p w14:paraId="E1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набравших</w:t>
            </w:r>
          </w:p>
          <w:p w14:paraId="E2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мин. и</w:t>
            </w:r>
          </w:p>
          <w:p w14:paraId="E3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более кол-во баллов</w:t>
            </w:r>
          </w:p>
        </w:tc>
        <w:tc>
          <w:tcPr>
            <w:tcW w:type="dxa" w:w="1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</w:t>
            </w:r>
            <w:r>
              <w:rPr>
                <w:rFonts w:ascii="Times New Roman" w:hAnsi="Times New Roman"/>
                <w:sz w:val="24"/>
              </w:rPr>
              <w:t>ий</w:t>
            </w:r>
          </w:p>
          <w:p w14:paraId="E5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показ.</w:t>
            </w:r>
          </w:p>
          <w:p w14:paraId="E6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 ОУ</w:t>
            </w:r>
          </w:p>
        </w:tc>
      </w:tr>
      <w:tr>
        <w:trPr>
          <w:trHeight w:hRule="atLeast" w:val="519"/>
        </w:trPr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</w:t>
            </w:r>
          </w:p>
          <w:p w14:paraId="E8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язык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20000">
            <w:pPr>
              <w:pStyle w:val="Style_5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20000">
            <w:pPr>
              <w:pStyle w:val="Style_5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</w:tr>
      <w:tr>
        <w:trPr>
          <w:trHeight w:hRule="atLeast" w:val="773"/>
        </w:trPr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математика</w:t>
            </w:r>
          </w:p>
          <w:p w14:paraId="EF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профильный</w:t>
            </w:r>
          </w:p>
          <w:p w14:paraId="F0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уровень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50%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30%</w:t>
            </w:r>
          </w:p>
        </w:tc>
        <w:tc>
          <w:tcPr>
            <w:tcW w:type="dxa" w:w="1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20000">
            <w:pPr>
              <w:pStyle w:val="Style_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773"/>
        </w:trPr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математика</w:t>
            </w:r>
          </w:p>
          <w:p w14:paraId="F7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базовой</w:t>
            </w:r>
          </w:p>
          <w:p w14:paraId="F8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уровень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50%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70%</w:t>
            </w:r>
          </w:p>
        </w:tc>
        <w:tc>
          <w:tcPr>
            <w:tcW w:type="dxa" w:w="1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rPr>
          <w:trHeight w:hRule="atLeast" w:val="253"/>
        </w:trPr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информатика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2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3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30%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3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3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30000">
            <w:pPr>
              <w:pStyle w:val="Style_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53"/>
        </w:trPr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3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биология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3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3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60%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3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3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70%</w:t>
            </w:r>
          </w:p>
        </w:tc>
        <w:tc>
          <w:tcPr>
            <w:tcW w:type="dxa" w:w="1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30000">
            <w:pPr>
              <w:pStyle w:val="Style_5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57"/>
        </w:trPr>
        <w:tc>
          <w:tcPr>
            <w:tcW w:type="dxa" w:w="22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3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обществознание</w:t>
            </w:r>
          </w:p>
        </w:tc>
        <w:tc>
          <w:tcPr>
            <w:tcW w:type="dxa" w:w="16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B03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4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30000">
            <w:pPr>
              <w:pStyle w:val="Style_5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100%</w:t>
            </w: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30000">
            <w:pPr>
              <w:pStyle w:val="Style_5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8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30000">
            <w:pPr>
              <w:pStyle w:val="Style_5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F030000">
            <w:pPr>
              <w:pStyle w:val="Style_5"/>
              <w:rPr>
                <w:rFonts w:ascii="Times New Roman" w:hAnsi="Times New Roman"/>
                <w:sz w:val="24"/>
              </w:rPr>
            </w:pPr>
          </w:p>
        </w:tc>
      </w:tr>
    </w:tbl>
    <w:p w14:paraId="10030000">
      <w:pPr>
        <w:pStyle w:val="Style_5"/>
        <w:spacing w:line="276" w:lineRule="auto"/>
        <w:ind/>
        <w:jc w:val="center"/>
        <w:rPr>
          <w:rFonts w:ascii="Times New Roman" w:hAnsi="Times New Roman"/>
          <w:b w:val="1"/>
          <w:sz w:val="24"/>
        </w:rPr>
      </w:pPr>
    </w:p>
    <w:p w14:paraId="11030000">
      <w:pPr>
        <w:pStyle w:val="Style_5"/>
        <w:spacing w:line="276" w:lineRule="auto"/>
        <w:ind/>
        <w:rPr>
          <w:rFonts w:ascii="Times New Roman" w:hAnsi="Times New Roman"/>
          <w:b w:val="1"/>
          <w:sz w:val="24"/>
        </w:rPr>
      </w:pPr>
    </w:p>
    <w:p w14:paraId="12030000">
      <w:pPr>
        <w:pStyle w:val="Style_5"/>
        <w:spacing w:line="276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Анализ итоговой аттестации выпускников 11 классов</w:t>
      </w:r>
    </w:p>
    <w:p w14:paraId="13030000">
      <w:pPr>
        <w:pStyle w:val="Style_5"/>
        <w:spacing w:line="276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</w:t>
      </w: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-202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z w:val="24"/>
        </w:rPr>
        <w:t xml:space="preserve"> учеб</w:t>
      </w:r>
      <w:r>
        <w:rPr>
          <w:rFonts w:ascii="Times New Roman" w:hAnsi="Times New Roman"/>
          <w:sz w:val="24"/>
        </w:rPr>
        <w:t xml:space="preserve">ном году </w:t>
      </w:r>
      <w:r>
        <w:rPr>
          <w:rFonts w:ascii="Times New Roman" w:hAnsi="Times New Roman"/>
          <w:sz w:val="24"/>
        </w:rPr>
        <w:t>в 11 классе обучалась 6</w:t>
      </w:r>
      <w:r>
        <w:rPr>
          <w:rFonts w:ascii="Times New Roman" w:hAnsi="Times New Roman"/>
          <w:sz w:val="24"/>
        </w:rPr>
        <w:t xml:space="preserve"> человек. Одним из условий допуска выпускников 11 класса  к ЕГЭ является успешное написание итогового сочинен</w:t>
      </w:r>
      <w:r>
        <w:rPr>
          <w:rFonts w:ascii="Times New Roman" w:hAnsi="Times New Roman"/>
          <w:sz w:val="24"/>
        </w:rPr>
        <w:t>ия по литературе. В декабре 202</w:t>
      </w: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 xml:space="preserve"> года все выпускники нашей школы получили зачет по сочинению и на основании  решения педсовета  все учащиеся  были допущены к государс</w:t>
      </w:r>
      <w:r>
        <w:rPr>
          <w:rFonts w:ascii="Times New Roman" w:hAnsi="Times New Roman"/>
          <w:sz w:val="24"/>
        </w:rPr>
        <w:t>твенной итоговой аттестации. 5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 выпускников </w:t>
      </w:r>
      <w:r>
        <w:rPr>
          <w:rFonts w:ascii="Times New Roman" w:hAnsi="Times New Roman"/>
          <w:sz w:val="24"/>
        </w:rPr>
        <w:t>сдали экзамены в формате ЕГЭ, получили аттестаты.</w:t>
      </w:r>
      <w:r>
        <w:rPr>
          <w:rFonts w:ascii="Times New Roman" w:hAnsi="Times New Roman"/>
          <w:sz w:val="24"/>
        </w:rPr>
        <w:t xml:space="preserve"> Один ученик получил справку об окончании школы. </w:t>
      </w:r>
    </w:p>
    <w:p w14:paraId="14030000">
      <w:pPr>
        <w:tabs>
          <w:tab w:leader="none" w:pos="1843" w:val="left"/>
        </w:tabs>
        <w:spacing w:after="0" w:line="240" w:lineRule="auto"/>
        <w:ind/>
        <w:contextualSpacing w:val="1"/>
        <w:rPr>
          <w:rFonts w:ascii="Times New Roman" w:hAnsi="Times New Roman"/>
          <w:b w:val="1"/>
          <w:sz w:val="24"/>
        </w:rPr>
      </w:pPr>
    </w:p>
    <w:p w14:paraId="15030000">
      <w:pPr>
        <w:tabs>
          <w:tab w:leader="none" w:pos="1843" w:val="left"/>
        </w:tabs>
        <w:spacing w:after="0" w:line="240" w:lineRule="auto"/>
        <w:ind w:firstLine="0" w:left="1004"/>
        <w:contextualSpacing w:val="1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Результаты государственной (итоговой) аттестации за кур</w:t>
      </w:r>
      <w:r>
        <w:rPr>
          <w:rFonts w:ascii="Times New Roman" w:hAnsi="Times New Roman"/>
          <w:b w:val="1"/>
          <w:sz w:val="24"/>
        </w:rPr>
        <w:t xml:space="preserve">с основного общего образования </w:t>
      </w:r>
    </w:p>
    <w:p w14:paraId="16030000">
      <w:pPr>
        <w:pStyle w:val="Style_5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2022 г.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56"/>
        <w:gridCol w:w="1749"/>
        <w:gridCol w:w="1448"/>
        <w:gridCol w:w="1864"/>
        <w:gridCol w:w="1657"/>
        <w:gridCol w:w="1036"/>
        <w:gridCol w:w="1036"/>
        <w:gridCol w:w="1243"/>
        <w:gridCol w:w="1920"/>
      </w:tblGrid>
      <w:tr>
        <w:trPr>
          <w:trHeight w:hRule="atLeast" w:val="826"/>
        </w:trPr>
        <w:tc>
          <w:tcPr>
            <w:tcW w:type="dxa" w:w="27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Учебный</w:t>
            </w:r>
          </w:p>
          <w:p w14:paraId="1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</w:t>
            </w:r>
          </w:p>
        </w:tc>
        <w:tc>
          <w:tcPr>
            <w:tcW w:type="dxa" w:w="17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Кол-во выпускников</w:t>
            </w:r>
          </w:p>
        </w:tc>
        <w:tc>
          <w:tcPr>
            <w:tcW w:type="dxa" w:w="144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Кол-во участников</w:t>
            </w:r>
          </w:p>
        </w:tc>
        <w:tc>
          <w:tcPr>
            <w:tcW w:type="dxa" w:w="186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% </w:t>
            </w:r>
          </w:p>
          <w:p w14:paraId="1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успеваемости</w:t>
            </w:r>
          </w:p>
          <w:p w14:paraId="1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ОУ</w:t>
            </w:r>
          </w:p>
        </w:tc>
        <w:tc>
          <w:tcPr>
            <w:tcW w:type="dxa" w:w="165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%</w:t>
            </w:r>
          </w:p>
          <w:p w14:paraId="1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Качества</w:t>
            </w:r>
          </w:p>
          <w:p w14:paraId="2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ОУ</w:t>
            </w:r>
          </w:p>
        </w:tc>
        <w:tc>
          <w:tcPr>
            <w:tcW w:type="dxa" w:w="207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Средний  показатель </w:t>
            </w:r>
            <w:r>
              <w:rPr>
                <w:rFonts w:ascii="Times New Roman" w:hAnsi="Times New Roman"/>
                <w:sz w:val="24"/>
              </w:rPr>
              <w:t>по</w:t>
            </w:r>
          </w:p>
          <w:p w14:paraId="2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</w:t>
            </w:r>
          </w:p>
        </w:tc>
        <w:tc>
          <w:tcPr>
            <w:tcW w:type="dxa" w:w="316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</w:t>
            </w:r>
          </w:p>
          <w:p w14:paraId="2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региональный показатель</w:t>
            </w:r>
          </w:p>
        </w:tc>
      </w:tr>
      <w:tr>
        <w:trPr>
          <w:trHeight w:hRule="atLeast" w:val="245"/>
        </w:trPr>
        <w:tc>
          <w:tcPr>
            <w:tcW w:type="dxa" w:w="27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86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65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% </w:t>
            </w:r>
            <w:r>
              <w:rPr>
                <w:rFonts w:ascii="Times New Roman" w:hAnsi="Times New Roman"/>
                <w:sz w:val="24"/>
              </w:rPr>
              <w:t>усп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% кач.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% </w:t>
            </w:r>
            <w:r>
              <w:rPr>
                <w:rFonts w:ascii="Times New Roman" w:hAnsi="Times New Roman"/>
                <w:sz w:val="24"/>
              </w:rPr>
              <w:t>усп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% </w:t>
            </w:r>
            <w:r>
              <w:rPr>
                <w:rFonts w:ascii="Times New Roman" w:hAnsi="Times New Roman"/>
                <w:sz w:val="24"/>
              </w:rPr>
              <w:t>кач.</w:t>
            </w:r>
          </w:p>
        </w:tc>
      </w:tr>
      <w:tr>
        <w:trPr>
          <w:trHeight w:hRule="atLeast" w:val="140"/>
        </w:trPr>
        <w:tc>
          <w:tcPr>
            <w:tcW w:type="dxa" w:w="2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  язык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64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</w:tr>
      <w:tr>
        <w:trPr>
          <w:trHeight w:hRule="atLeast" w:val="293"/>
        </w:trPr>
        <w:tc>
          <w:tcPr>
            <w:tcW w:type="dxa" w:w="2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математика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55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</w:tr>
      <w:tr>
        <w:trPr>
          <w:trHeight w:hRule="atLeast" w:val="140"/>
        </w:trPr>
        <w:tc>
          <w:tcPr>
            <w:tcW w:type="dxa" w:w="2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География 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</w:tr>
      <w:tr>
        <w:trPr>
          <w:trHeight w:hRule="atLeast" w:val="140"/>
        </w:trPr>
        <w:tc>
          <w:tcPr>
            <w:tcW w:type="dxa" w:w="2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информатика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</w:tr>
      <w:tr>
        <w:trPr>
          <w:trHeight w:hRule="atLeast" w:val="140"/>
        </w:trPr>
        <w:tc>
          <w:tcPr>
            <w:tcW w:type="dxa" w:w="2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биология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45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</w:tr>
      <w:tr>
        <w:trPr>
          <w:trHeight w:hRule="atLeast" w:val="140"/>
        </w:trPr>
        <w:tc>
          <w:tcPr>
            <w:tcW w:type="dxa" w:w="2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обществознание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</w:tr>
      <w:tr>
        <w:trPr>
          <w:trHeight w:hRule="atLeast" w:val="140"/>
        </w:trPr>
        <w:tc>
          <w:tcPr>
            <w:tcW w:type="dxa" w:w="2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физика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</w:tr>
      <w:tr>
        <w:trPr>
          <w:trHeight w:hRule="atLeast" w:val="140"/>
        </w:trPr>
        <w:tc>
          <w:tcPr>
            <w:tcW w:type="dxa" w:w="2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химия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color w:val="FF0000"/>
                <w:sz w:val="24"/>
              </w:rPr>
            </w:pPr>
          </w:p>
        </w:tc>
      </w:tr>
    </w:tbl>
    <w:p w14:paraId="71030000">
      <w:pPr>
        <w:pStyle w:val="Style_5"/>
        <w:ind/>
        <w:jc w:val="center"/>
        <w:rPr>
          <w:rFonts w:ascii="Times New Roman" w:hAnsi="Times New Roman"/>
          <w:b w:val="1"/>
          <w:sz w:val="24"/>
        </w:rPr>
      </w:pPr>
    </w:p>
    <w:p w14:paraId="72030000">
      <w:pPr>
        <w:pStyle w:val="Style_5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2023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56"/>
        <w:gridCol w:w="1749"/>
        <w:gridCol w:w="1448"/>
        <w:gridCol w:w="1864"/>
        <w:gridCol w:w="1657"/>
        <w:gridCol w:w="1036"/>
        <w:gridCol w:w="1036"/>
        <w:gridCol w:w="1243"/>
        <w:gridCol w:w="1920"/>
      </w:tblGrid>
      <w:tr>
        <w:trPr>
          <w:trHeight w:hRule="atLeast" w:val="826"/>
        </w:trPr>
        <w:tc>
          <w:tcPr>
            <w:tcW w:type="dxa" w:w="27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Учебный</w:t>
            </w:r>
          </w:p>
          <w:p w14:paraId="7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</w:t>
            </w:r>
          </w:p>
        </w:tc>
        <w:tc>
          <w:tcPr>
            <w:tcW w:type="dxa" w:w="17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Кол-во выпускников</w:t>
            </w:r>
          </w:p>
        </w:tc>
        <w:tc>
          <w:tcPr>
            <w:tcW w:type="dxa" w:w="144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Кол-во участников</w:t>
            </w:r>
          </w:p>
        </w:tc>
        <w:tc>
          <w:tcPr>
            <w:tcW w:type="dxa" w:w="186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% </w:t>
            </w:r>
          </w:p>
          <w:p w14:paraId="7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успеваемости</w:t>
            </w:r>
          </w:p>
          <w:p w14:paraId="7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ОУ</w:t>
            </w:r>
          </w:p>
        </w:tc>
        <w:tc>
          <w:tcPr>
            <w:tcW w:type="dxa" w:w="165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%</w:t>
            </w:r>
          </w:p>
          <w:p w14:paraId="7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Качества</w:t>
            </w:r>
          </w:p>
          <w:p w14:paraId="7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ОУ</w:t>
            </w:r>
          </w:p>
        </w:tc>
        <w:tc>
          <w:tcPr>
            <w:tcW w:type="dxa" w:w="207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Средний  показатель </w:t>
            </w:r>
            <w:r>
              <w:rPr>
                <w:rFonts w:ascii="Times New Roman" w:hAnsi="Times New Roman"/>
                <w:sz w:val="24"/>
              </w:rPr>
              <w:t>по</w:t>
            </w:r>
          </w:p>
          <w:p w14:paraId="7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</w:t>
            </w:r>
          </w:p>
        </w:tc>
        <w:tc>
          <w:tcPr>
            <w:tcW w:type="dxa" w:w="316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</w:t>
            </w:r>
          </w:p>
          <w:p w14:paraId="8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региональный показатель</w:t>
            </w:r>
          </w:p>
        </w:tc>
      </w:tr>
      <w:tr>
        <w:trPr>
          <w:trHeight w:hRule="atLeast" w:val="245"/>
        </w:trPr>
        <w:tc>
          <w:tcPr>
            <w:tcW w:type="dxa" w:w="27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86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65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% </w:t>
            </w:r>
            <w:r>
              <w:rPr>
                <w:rFonts w:ascii="Times New Roman" w:hAnsi="Times New Roman"/>
                <w:sz w:val="24"/>
              </w:rPr>
              <w:t>усп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% кач.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% </w:t>
            </w:r>
            <w:r>
              <w:rPr>
                <w:rFonts w:ascii="Times New Roman" w:hAnsi="Times New Roman"/>
                <w:sz w:val="24"/>
              </w:rPr>
              <w:t>усп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% кач.</w:t>
            </w:r>
          </w:p>
        </w:tc>
      </w:tr>
      <w:tr>
        <w:trPr>
          <w:trHeight w:hRule="atLeast" w:val="140"/>
        </w:trPr>
        <w:tc>
          <w:tcPr>
            <w:tcW w:type="dxa" w:w="2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Русскийязык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83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40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</w:tr>
      <w:tr>
        <w:trPr>
          <w:trHeight w:hRule="atLeast" w:val="293"/>
        </w:trPr>
        <w:tc>
          <w:tcPr>
            <w:tcW w:type="dxa" w:w="2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математика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67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91</w:t>
            </w: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48</w:t>
            </w:r>
          </w:p>
        </w:tc>
      </w:tr>
      <w:tr>
        <w:trPr>
          <w:trHeight w:hRule="atLeast" w:val="140"/>
        </w:trPr>
        <w:tc>
          <w:tcPr>
            <w:tcW w:type="dxa" w:w="2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география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43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98</w:t>
            </w: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47</w:t>
            </w:r>
          </w:p>
        </w:tc>
      </w:tr>
      <w:tr>
        <w:trPr>
          <w:trHeight w:hRule="atLeast" w:val="140"/>
        </w:trPr>
        <w:tc>
          <w:tcPr>
            <w:tcW w:type="dxa" w:w="2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биология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96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37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</w:tr>
      <w:tr>
        <w:trPr>
          <w:trHeight w:hRule="atLeast" w:val="140"/>
        </w:trPr>
        <w:tc>
          <w:tcPr>
            <w:tcW w:type="dxa" w:w="2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обществознание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50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89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94</w:t>
            </w: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41</w:t>
            </w:r>
          </w:p>
        </w:tc>
      </w:tr>
    </w:tbl>
    <w:p w14:paraId="B2030000">
      <w:pPr>
        <w:pStyle w:val="Style_5"/>
        <w:ind/>
        <w:jc w:val="center"/>
        <w:rPr>
          <w:rFonts w:ascii="Times New Roman" w:hAnsi="Times New Roman"/>
          <w:b w:val="1"/>
          <w:sz w:val="24"/>
        </w:rPr>
      </w:pPr>
    </w:p>
    <w:p w14:paraId="B3030000">
      <w:pPr>
        <w:pStyle w:val="Style_5"/>
        <w:ind/>
        <w:jc w:val="center"/>
        <w:rPr>
          <w:rFonts w:ascii="Times New Roman" w:hAnsi="Times New Roman"/>
          <w:b w:val="1"/>
          <w:color w:val="FF0000"/>
          <w:sz w:val="24"/>
        </w:rPr>
      </w:pPr>
    </w:p>
    <w:p w14:paraId="B4030000">
      <w:pPr>
        <w:pStyle w:val="Style_5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2024 год </w:t>
      </w: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756"/>
        <w:gridCol w:w="1749"/>
        <w:gridCol w:w="1448"/>
        <w:gridCol w:w="1864"/>
        <w:gridCol w:w="1657"/>
        <w:gridCol w:w="1036"/>
        <w:gridCol w:w="1036"/>
        <w:gridCol w:w="1243"/>
        <w:gridCol w:w="1920"/>
      </w:tblGrid>
      <w:tr>
        <w:trPr>
          <w:trHeight w:hRule="atLeast" w:val="826"/>
        </w:trPr>
        <w:tc>
          <w:tcPr>
            <w:tcW w:type="dxa" w:w="275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Учебный</w:t>
            </w:r>
          </w:p>
          <w:p w14:paraId="B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предмет</w:t>
            </w:r>
          </w:p>
        </w:tc>
        <w:tc>
          <w:tcPr>
            <w:tcW w:type="dxa" w:w="174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Кол-во выпускников</w:t>
            </w:r>
          </w:p>
        </w:tc>
        <w:tc>
          <w:tcPr>
            <w:tcW w:type="dxa" w:w="1448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Кол-во участников</w:t>
            </w:r>
          </w:p>
        </w:tc>
        <w:tc>
          <w:tcPr>
            <w:tcW w:type="dxa" w:w="186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% </w:t>
            </w:r>
          </w:p>
          <w:p w14:paraId="B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успевае</w:t>
            </w:r>
            <w:r>
              <w:rPr>
                <w:rFonts w:ascii="Times New Roman" w:hAnsi="Times New Roman"/>
                <w:sz w:val="24"/>
              </w:rPr>
              <w:t>мости</w:t>
            </w:r>
          </w:p>
          <w:p w14:paraId="B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ОУ</w:t>
            </w:r>
          </w:p>
        </w:tc>
        <w:tc>
          <w:tcPr>
            <w:tcW w:type="dxa" w:w="165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%</w:t>
            </w:r>
          </w:p>
          <w:p w14:paraId="B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Качес</w:t>
            </w:r>
            <w:r>
              <w:rPr>
                <w:rFonts w:ascii="Times New Roman" w:hAnsi="Times New Roman"/>
                <w:sz w:val="24"/>
              </w:rPr>
              <w:t>тва</w:t>
            </w:r>
          </w:p>
          <w:p w14:paraId="B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ОУ</w:t>
            </w:r>
          </w:p>
        </w:tc>
        <w:tc>
          <w:tcPr>
            <w:tcW w:type="dxa" w:w="2072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Средний  показатель </w:t>
            </w:r>
            <w:r>
              <w:rPr>
                <w:rFonts w:ascii="Times New Roman" w:hAnsi="Times New Roman"/>
                <w:sz w:val="24"/>
              </w:rPr>
              <w:t>по</w:t>
            </w:r>
          </w:p>
          <w:p w14:paraId="C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МО</w:t>
            </w:r>
          </w:p>
        </w:tc>
        <w:tc>
          <w:tcPr>
            <w:tcW w:type="dxa" w:w="3163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</w:t>
            </w:r>
          </w:p>
          <w:p w14:paraId="C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региональный показатель</w:t>
            </w:r>
          </w:p>
        </w:tc>
      </w:tr>
      <w:tr>
        <w:trPr>
          <w:trHeight w:hRule="atLeast" w:val="245"/>
        </w:trPr>
        <w:tc>
          <w:tcPr>
            <w:tcW w:type="dxa" w:w="275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74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448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86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65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% </w:t>
            </w:r>
            <w:r>
              <w:rPr>
                <w:rFonts w:ascii="Times New Roman" w:hAnsi="Times New Roman"/>
                <w:sz w:val="24"/>
              </w:rPr>
              <w:t>усп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% </w:t>
            </w:r>
            <w:r>
              <w:rPr>
                <w:rFonts w:ascii="Times New Roman" w:hAnsi="Times New Roman"/>
                <w:sz w:val="24"/>
              </w:rPr>
              <w:t>кач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% </w:t>
            </w:r>
            <w:r>
              <w:rPr>
                <w:rFonts w:ascii="Times New Roman" w:hAnsi="Times New Roman"/>
                <w:sz w:val="24"/>
              </w:rPr>
              <w:t>усп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% </w:t>
            </w:r>
            <w:r>
              <w:rPr>
                <w:rFonts w:ascii="Times New Roman" w:hAnsi="Times New Roman"/>
                <w:sz w:val="24"/>
              </w:rPr>
              <w:t>кач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</w:tr>
      <w:tr>
        <w:trPr>
          <w:trHeight w:hRule="atLeast" w:val="140"/>
        </w:trPr>
        <w:tc>
          <w:tcPr>
            <w:tcW w:type="dxa" w:w="2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Русский  язык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75%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293"/>
        </w:trPr>
        <w:tc>
          <w:tcPr>
            <w:tcW w:type="dxa" w:w="2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математика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75%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0"/>
        </w:trPr>
        <w:tc>
          <w:tcPr>
            <w:tcW w:type="dxa" w:w="2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География 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75%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75%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0"/>
        </w:trPr>
        <w:tc>
          <w:tcPr>
            <w:tcW w:type="dxa" w:w="2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биология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140"/>
        </w:trPr>
        <w:tc>
          <w:tcPr>
            <w:tcW w:type="dxa" w:w="2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bookmarkStart w:id="1" w:name="_GoBack"/>
            <w:r>
              <w:rPr>
                <w:rFonts w:ascii="Times New Roman" w:hAnsi="Times New Roman"/>
                <w:sz w:val="24"/>
              </w:rPr>
              <w:t>обществознание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75%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bookmarkEnd w:id="1"/>
          </w:p>
        </w:tc>
      </w:tr>
      <w:tr>
        <w:trPr>
          <w:trHeight w:hRule="atLeast" w:val="140"/>
        </w:trPr>
        <w:tc>
          <w:tcPr>
            <w:tcW w:type="dxa" w:w="275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информатика</w:t>
            </w:r>
          </w:p>
        </w:tc>
        <w:tc>
          <w:tcPr>
            <w:tcW w:type="dxa" w:w="174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type="dxa" w:w="1448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86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</w:p>
        </w:tc>
        <w:tc>
          <w:tcPr>
            <w:tcW w:type="dxa" w:w="165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0%</w:t>
            </w: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03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3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14:paraId="FD030000">
      <w:pPr>
        <w:pStyle w:val="Style_5"/>
        <w:ind/>
        <w:jc w:val="center"/>
        <w:rPr>
          <w:rFonts w:ascii="Times New Roman" w:hAnsi="Times New Roman"/>
          <w:b w:val="1"/>
          <w:sz w:val="24"/>
        </w:rPr>
      </w:pPr>
    </w:p>
    <w:p w14:paraId="FE030000">
      <w:pPr>
        <w:pStyle w:val="Style_5"/>
        <w:ind/>
        <w:jc w:val="center"/>
        <w:rPr>
          <w:rFonts w:ascii="Times New Roman" w:hAnsi="Times New Roman"/>
          <w:b w:val="1"/>
          <w:sz w:val="24"/>
        </w:rPr>
      </w:pPr>
    </w:p>
    <w:p w14:paraId="FF030000">
      <w:pPr>
        <w:pStyle w:val="Style_5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Анализ государственной итоговой аттестации выпускников 9 классов</w:t>
      </w:r>
    </w:p>
    <w:p w14:paraId="00040000">
      <w:pPr>
        <w:pStyle w:val="Style_5"/>
        <w:ind/>
        <w:jc w:val="center"/>
        <w:rPr>
          <w:rFonts w:ascii="Times New Roman" w:hAnsi="Times New Roman"/>
          <w:b w:val="1"/>
          <w:sz w:val="24"/>
        </w:rPr>
      </w:pPr>
    </w:p>
    <w:p w14:paraId="01040000">
      <w:pPr>
        <w:pStyle w:val="Style_5"/>
        <w:spacing w:line="276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202</w:t>
      </w: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 xml:space="preserve"> – 202</w:t>
      </w:r>
      <w:r>
        <w:rPr>
          <w:rFonts w:ascii="Times New Roman" w:hAnsi="Times New Roman"/>
          <w:sz w:val="24"/>
        </w:rPr>
        <w:t>4</w:t>
      </w:r>
      <w:r>
        <w:rPr>
          <w:rFonts w:ascii="Times New Roman" w:hAnsi="Times New Roman"/>
          <w:sz w:val="24"/>
        </w:rPr>
        <w:t xml:space="preserve"> учебном году по программам основного общего образова</w:t>
      </w:r>
      <w:r>
        <w:rPr>
          <w:rFonts w:ascii="Times New Roman" w:hAnsi="Times New Roman"/>
          <w:sz w:val="24"/>
        </w:rPr>
        <w:t xml:space="preserve">ния  в нашей школе  обучалось  </w:t>
      </w:r>
      <w:r>
        <w:rPr>
          <w:rFonts w:ascii="Times New Roman" w:hAnsi="Times New Roman"/>
          <w:sz w:val="24"/>
        </w:rPr>
        <w:t>8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учеников, из них </w:t>
      </w:r>
      <w:r>
        <w:rPr>
          <w:rFonts w:ascii="Times New Roman" w:hAnsi="Times New Roman"/>
          <w:sz w:val="24"/>
        </w:rPr>
        <w:t>7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выпускников по общеобразовательной программе. Выпускников 9 классов, не допущенных к итоговой аттестации, не прошедших государственную итоговую аттестацию и оставленных на повторный год обучения в школе нет. Все выпускники 9 классов получили аттестат об основном общем образовании. </w:t>
      </w:r>
    </w:p>
    <w:p w14:paraId="02040000">
      <w:pPr>
        <w:spacing w:after="0"/>
        <w:ind w:firstLine="0" w:left="-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Наиболее популярными предметами по выбору являлись: обществознани</w:t>
      </w:r>
      <w:r>
        <w:rPr>
          <w:rFonts w:ascii="Times New Roman" w:hAnsi="Times New Roman"/>
          <w:sz w:val="24"/>
        </w:rPr>
        <w:t>е, география, биология, история, информатика.</w:t>
      </w:r>
    </w:p>
    <w:p w14:paraId="03040000">
      <w:pPr>
        <w:tabs>
          <w:tab w:leader="none" w:pos="1560" w:val="left"/>
          <w:tab w:leader="none" w:pos="2127" w:val="left"/>
          <w:tab w:leader="none" w:pos="2268" w:val="left"/>
        </w:tabs>
        <w:spacing w:after="0" w:line="240" w:lineRule="auto"/>
        <w:ind/>
        <w:contextualSpacing w:val="1"/>
        <w:rPr>
          <w:rFonts w:ascii="Times New Roman" w:hAnsi="Times New Roman"/>
          <w:b w:val="1"/>
          <w:sz w:val="24"/>
        </w:rPr>
      </w:pPr>
    </w:p>
    <w:p w14:paraId="04040000">
      <w:pPr>
        <w:spacing w:after="0" w:line="240" w:lineRule="auto"/>
        <w:ind/>
        <w:jc w:val="both"/>
        <w:rPr>
          <w:rFonts w:ascii="Times New Roman" w:hAnsi="Times New Roman"/>
          <w:color w:val="FF0000"/>
          <w:sz w:val="24"/>
        </w:rPr>
      </w:pPr>
    </w:p>
    <w:p w14:paraId="05040000">
      <w:pPr>
        <w:spacing w:after="0" w:line="240" w:lineRule="auto"/>
        <w:ind w:firstLine="0" w:left="360"/>
        <w:contextualSpacing w:val="1"/>
        <w:jc w:val="center"/>
        <w:rPr>
          <w:rFonts w:ascii="Times New Roman" w:hAnsi="Times New Roman"/>
          <w:b w:val="1"/>
          <w:color w:val="FF0000"/>
          <w:sz w:val="24"/>
        </w:rPr>
      </w:pPr>
    </w:p>
    <w:p w14:paraId="06040000">
      <w:pPr>
        <w:spacing w:after="0" w:line="240" w:lineRule="auto"/>
        <w:ind w:firstLine="0" w:left="360"/>
        <w:contextualSpacing w:val="1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2.3 Оценка системы управления организации</w:t>
      </w:r>
    </w:p>
    <w:p w14:paraId="07040000">
      <w:pPr>
        <w:pStyle w:val="Style_5"/>
        <w:spacing w:line="276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Управление школой осуществляется в соответствии с Законом Российской Федерации «Об образовании в Российской Федерации» на принципах демократии, гуманизма, общедоступности, приоритета общечеловеческих ценностей, жизни и здоровья человека, гражданственности, свободного развития личности, автономности и светского характера образования. Управление школой осуществляется на основе сочетания принципов самоуправления коллектива и единоначалия.  </w:t>
      </w:r>
    </w:p>
    <w:p w14:paraId="08040000">
      <w:pPr>
        <w:pStyle w:val="Style_5"/>
        <w:spacing w:line="276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 целях учета мнения обучающихся, родителей (законных представителей) несовершеннолетних обучающихся и педагогических работников по вопросам управления образовательной организацией и при принятии образовательной организацией локальных нормативных актов, затрагивающих их права и законные интересы обучающихся, родителей (законных представителей) несовершеннолетних обучающихся и педагогических работников в образовательной организации созданы коллегиальные органы управления: Общее собрание трудового коллектива, Педагогический совет, Совет школы.  </w:t>
      </w:r>
    </w:p>
    <w:p w14:paraId="09040000">
      <w:pPr>
        <w:pStyle w:val="Style_5"/>
        <w:spacing w:line="276" w:lineRule="auto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 xml:space="preserve">Функциональные обязанности: </w:t>
      </w:r>
    </w:p>
    <w:p w14:paraId="0A040000">
      <w:pPr>
        <w:pStyle w:val="Style_5"/>
        <w:spacing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Совет школы - является высшим органом самоуправления, так как он представляет интересы всех участников образовательного процесса, т.е. учащихся, учителей и родителей;  </w:t>
      </w:r>
    </w:p>
    <w:p w14:paraId="0B040000">
      <w:pPr>
        <w:pStyle w:val="Style_5"/>
        <w:spacing w:line="276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Педагогический совет - создан для руководства педагогической деятельностью в школе;  </w:t>
      </w:r>
    </w:p>
    <w:p w14:paraId="0C040000">
      <w:pPr>
        <w:pStyle w:val="Style_5"/>
        <w:spacing w:line="276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Все перечисленные структуры совместными усилиями решают основные задачи образовательного учреждения и соответствуют Уставу школы. Управление ОО строится на принципах единоначалия и самоуправления. Непосредственное управление школой осуществляет директор.  </w:t>
      </w:r>
    </w:p>
    <w:p w14:paraId="0D040000">
      <w:pPr>
        <w:pStyle w:val="Style_5"/>
        <w:spacing w:line="276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Основными формами координации деятельности ОО, являются: совещания при директоре, отчеты, самообследование, анализ и оценка, электронный документооборот. На административных и производственных совещаниях осуществляется совместное оперативное планирование деятельности на предстоящий период, обмен информацией, совместный отбор форм и методов работы. Система управления в ОО обеспечивает научную обоснованность образовательного процесса, ставит в центр внимания участников образовательных отношений, личность обучающихся, педагога, представляет для них реальную возможность реализации свободы выбора. В промежуточный период между совещаниями существует практика информирования педагогического коллектива о решениях административного аппарата в письменной форме через приказы директора, распоряжения, объявления, информационные справки на доске объявлений для широкого ознакомления.</w:t>
      </w:r>
    </w:p>
    <w:p w14:paraId="0E040000">
      <w:pPr>
        <w:pStyle w:val="Style_5"/>
        <w:spacing w:line="276" w:lineRule="auto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Контрольно-диагностическая и коррекционная функции управления осуществляются администрацией через организацию ВШК. Диагностика текущего состояния дел позволяет обобщить положительный опыт, выявить существующие проблемные зоны, выбрать наиболее адекватные и результативные способы решения проблем. ВШК призван в конечном счете повысить качество образования. Осуществление контроля ведется по следующим направлениям: состояние знаний, умений и навыков обучающихся; состояние преподавания учебных предметов;  ведение школьной документации; реализация учебного плана; организация начала учебного года; работа по подготовке к экзаменам; организация питания; выполнение требований по охране труда, безопасности жизнедеятельности, правил пожарной безопасности; организация работы по сохранению контингента; посещаемость учебных занятий; организация каникул; обновление и пополнение библиотечного фонда; работа библиотеки; состояние школьного здания; готовность школы к зимнему периоду: соблюдение температурного режима. </w:t>
      </w:r>
    </w:p>
    <w:p w14:paraId="0F040000">
      <w:pPr>
        <w:pStyle w:val="Style_5"/>
        <w:spacing w:line="276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 По итогам контроля (используются разные виды контроля) составляются аналитические справки, принимаются управленческие решения, осуществляется контроль выполнения принятых решения и исправления недостатков. Кроме этого, ВШК является и механизмом материального поощрения педагогов, работающих результативно и эффективно. Положительные результаты могли служить основанием для повышения квалификации работников. Усилен акцент на общественный, коллективный </w:t>
      </w:r>
      <w:r>
        <w:rPr>
          <w:rFonts w:ascii="Times New Roman" w:hAnsi="Times New Roman"/>
          <w:sz w:val="24"/>
        </w:rPr>
        <w:t>контроль за</w:t>
      </w:r>
      <w:r>
        <w:rPr>
          <w:rFonts w:ascii="Times New Roman" w:hAnsi="Times New Roman"/>
          <w:sz w:val="24"/>
        </w:rPr>
        <w:t xml:space="preserve"> ходом УВП через проведение уроков </w:t>
      </w:r>
      <w:r>
        <w:rPr>
          <w:rFonts w:ascii="Times New Roman" w:hAnsi="Times New Roman"/>
          <w:sz w:val="24"/>
        </w:rPr>
        <w:t>взаимопосещений</w:t>
      </w:r>
      <w:r>
        <w:rPr>
          <w:rFonts w:ascii="Times New Roman" w:hAnsi="Times New Roman"/>
          <w:sz w:val="24"/>
        </w:rPr>
        <w:t xml:space="preserve"> учителями, предметных  недель, анкетирования участников образовательного процесса.</w:t>
      </w:r>
    </w:p>
    <w:p w14:paraId="10040000">
      <w:pPr>
        <w:spacing w:after="0"/>
        <w:ind w:firstLine="708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Вывод:</w:t>
      </w:r>
      <w:r>
        <w:rPr>
          <w:rFonts w:ascii="Times New Roman" w:hAnsi="Times New Roman"/>
          <w:sz w:val="24"/>
        </w:rPr>
        <w:t xml:space="preserve"> об эффективности системы управления образовательной организацией могут свидетельствовать следующие факты:  </w:t>
      </w:r>
    </w:p>
    <w:p w14:paraId="11040000">
      <w:pPr>
        <w:numPr>
          <w:ilvl w:val="0"/>
          <w:numId w:val="1"/>
        </w:numPr>
        <w:spacing w:after="0" w:line="276" w:lineRule="auto"/>
        <w:ind w:firstLine="708" w:left="0" w:right="2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Развивается государственно-общественная форма управления образовательной организацией – созданный Совет школы решает совместно с администрацией и педагогическим коллективом важные педагогические и организационные вопросы жизнедеятельности школы.  </w:t>
      </w:r>
    </w:p>
    <w:p w14:paraId="12040000">
      <w:pPr>
        <w:pStyle w:val="Style_7"/>
        <w:numPr>
          <w:ilvl w:val="0"/>
          <w:numId w:val="1"/>
        </w:numPr>
        <w:ind w:right="23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Результативность школы на различных уровнях (рост</w:t>
      </w:r>
      <w:r>
        <w:rPr>
          <w:rFonts w:ascii="Times New Roman" w:hAnsi="Times New Roman"/>
          <w:sz w:val="24"/>
        </w:rPr>
        <w:t xml:space="preserve"> числа обучающихся: победителей</w:t>
      </w:r>
      <w:r>
        <w:rPr>
          <w:rFonts w:ascii="Times New Roman" w:hAnsi="Times New Roman"/>
          <w:sz w:val="24"/>
        </w:rPr>
        <w:t>, призёров  и участников в различных олимпиадах, конкурсах, смотрах, выступления педагогов на НПК регионального и межрегионального уровней и др.).</w:t>
      </w:r>
    </w:p>
    <w:p w14:paraId="13040000">
      <w:pPr>
        <w:spacing w:after="0" w:line="240" w:lineRule="auto"/>
        <w:ind w:firstLine="0" w:left="360"/>
        <w:contextualSpacing w:val="1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Реализация п</w:t>
      </w:r>
      <w:r>
        <w:rPr>
          <w:rFonts w:ascii="Times New Roman" w:hAnsi="Times New Roman"/>
          <w:b w:val="1"/>
          <w:sz w:val="24"/>
        </w:rPr>
        <w:t>л</w:t>
      </w:r>
      <w:r>
        <w:rPr>
          <w:rFonts w:ascii="Times New Roman" w:hAnsi="Times New Roman"/>
          <w:b w:val="1"/>
          <w:sz w:val="24"/>
        </w:rPr>
        <w:t xml:space="preserve">ана </w:t>
      </w:r>
      <w:r>
        <w:rPr>
          <w:rFonts w:ascii="Times New Roman" w:hAnsi="Times New Roman"/>
          <w:b w:val="1"/>
          <w:sz w:val="24"/>
        </w:rPr>
        <w:t>учебно</w:t>
      </w:r>
      <w:r>
        <w:rPr>
          <w:rFonts w:ascii="Times New Roman" w:hAnsi="Times New Roman"/>
          <w:b w:val="1"/>
          <w:sz w:val="24"/>
        </w:rPr>
        <w:t xml:space="preserve"> - воспитательной работы за отчетный период</w:t>
      </w:r>
    </w:p>
    <w:p w14:paraId="14040000">
      <w:pPr>
        <w:spacing w:after="0" w:line="240" w:lineRule="auto"/>
        <w:ind w:firstLine="0" w:left="720"/>
        <w:contextualSpacing w:val="1"/>
        <w:jc w:val="both"/>
        <w:rPr>
          <w:rFonts w:ascii="Times New Roman" w:hAnsi="Times New Roman"/>
          <w:b w:val="1"/>
          <w:sz w:val="24"/>
        </w:rPr>
      </w:pPr>
    </w:p>
    <w:tbl>
      <w:tblPr>
        <w:tblStyle w:val="Style_4"/>
        <w:tblInd w:type="dxa" w:w="108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60"/>
        <w:gridCol w:w="5272"/>
        <w:gridCol w:w="8155"/>
      </w:tblGrid>
      <w:tr>
        <w:trPr>
          <w:trHeight w:hRule="atLeast" w:val="146"/>
        </w:trPr>
        <w:tc>
          <w:tcPr>
            <w:tcW w:type="dxa" w:w="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</w:t>
            </w:r>
          </w:p>
        </w:tc>
        <w:tc>
          <w:tcPr>
            <w:tcW w:type="dxa" w:w="5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Критерии </w:t>
            </w:r>
          </w:p>
        </w:tc>
        <w:tc>
          <w:tcPr>
            <w:tcW w:type="dxa" w:w="81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Содержание показателя (краткое описание деятельности ОУ по указанным </w:t>
            </w:r>
            <w:r>
              <w:rPr>
                <w:rFonts w:ascii="Times New Roman" w:hAnsi="Times New Roman"/>
                <w:sz w:val="24"/>
              </w:rPr>
              <w:t>показателям)</w:t>
            </w:r>
          </w:p>
        </w:tc>
      </w:tr>
      <w:tr>
        <w:trPr>
          <w:trHeight w:hRule="atLeast" w:val="703"/>
        </w:trPr>
        <w:tc>
          <w:tcPr>
            <w:tcW w:type="dxa" w:w="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5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программы воспитания и социализации (концепции) воспитательной работы ОУ в контексте ФГОС</w:t>
            </w:r>
          </w:p>
          <w:p w14:paraId="1A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1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4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Программа воспитания и социализации обучающихся ОУ  построена на основе базовых национальных ценностей  общества, таких, как патриотизм, социальная солидарность, гражданственность, семья, здоровье, труд и творчество, наука,  искусство, природа, человечество, и направлена на развитие и воспитание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укоренённого в духовных и культурных традициях многонационального народа России.</w:t>
            </w:r>
          </w:p>
          <w:p w14:paraId="1C04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Программа направлена на:</w:t>
            </w:r>
          </w:p>
          <w:p w14:paraId="1D04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освоение обучающимися социального опыта, основных социальных ролей, соответствующих ведущей деятельности всех возрастов, норм и правил общественного поведения;</w:t>
            </w:r>
          </w:p>
          <w:p w14:paraId="1E04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формирование готовности обучающихся к выбору направления своей профессиональной деятельности в соответствии с личными интересами, индивидуальными особенностями и способностями, с учётом потребностей рынка труда;</w:t>
            </w:r>
          </w:p>
          <w:p w14:paraId="1F04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– формирование и развитие знаний, установок, личностных ориентиров и норм здорового и безопасного образа жизни с целью сохранения и укрепления физического,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</w:t>
            </w:r>
            <w:r>
              <w:rPr>
                <w:rFonts w:ascii="Times New Roman" w:hAnsi="Times New Roman"/>
                <w:sz w:val="24"/>
              </w:rPr>
              <w:t>образования;</w:t>
            </w:r>
          </w:p>
          <w:p w14:paraId="2004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формирование экологической культуры.</w:t>
            </w:r>
          </w:p>
          <w:p w14:paraId="2104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Воспитательная работа в школе строится  в соответствии с Федеральными  и региональными  документами для руководства по организации воспитывающей деятельности, а также на основе  устава учреждения, ежегодного плана  воспитательной работы школы, локальных актов учреждения и планов работы управления образования. </w:t>
            </w:r>
          </w:p>
        </w:tc>
      </w:tr>
      <w:tr>
        <w:trPr>
          <w:trHeight w:hRule="atLeast" w:val="278"/>
        </w:trPr>
        <w:tc>
          <w:tcPr>
            <w:tcW w:type="dxa" w:w="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5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Полнота реализации плана воспитательной работы ОУ на основе интеграции урочной и внеурочной деятельности в соответствии с программой воспитания и социализации (концепцией) ОУ</w:t>
            </w:r>
          </w:p>
          <w:p w14:paraId="24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  <w:p w14:paraId="25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1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40000">
            <w:pPr>
              <w:spacing w:after="15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План воспитательной работы школы реализуется на 100 %. Кроме того, проводятся  и внеплановые воспитательные мероприятия. Реализация плана воспитательной работы школы строится на основе интеграции внеурочной, внешкольной и внеучебной деятельности через проведение таких мероприятий, как:</w:t>
            </w:r>
          </w:p>
          <w:p w14:paraId="27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•Общешкольные традиционные праздники </w:t>
            </w:r>
          </w:p>
          <w:p w14:paraId="28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•Общешкольные мероприятия, посвященные праздничным датам, землякам, истории родного края и школы;</w:t>
            </w:r>
          </w:p>
          <w:p w14:paraId="29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•Общешкольные, районные, региональные  конкурсы, конференции, викторины</w:t>
            </w:r>
          </w:p>
          <w:p w14:paraId="2A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•Выставки  творческих работ обучающихся;</w:t>
            </w:r>
          </w:p>
          <w:p w14:paraId="2B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•Акц</w:t>
            </w:r>
            <w:r>
              <w:rPr>
                <w:rFonts w:ascii="Times New Roman" w:hAnsi="Times New Roman"/>
                <w:sz w:val="24"/>
              </w:rPr>
              <w:t>ии (трудовые, экологические, пр</w:t>
            </w:r>
            <w:r>
              <w:rPr>
                <w:rFonts w:ascii="Times New Roman" w:hAnsi="Times New Roman"/>
                <w:sz w:val="24"/>
              </w:rPr>
              <w:t>офилактические);</w:t>
            </w:r>
          </w:p>
          <w:p w14:paraId="2C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•Спортивные соревнования и Дни здоровья</w:t>
            </w:r>
          </w:p>
          <w:p w14:paraId="2D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•Экскурсии, походы, коллективные посещения театров, музеев и др.</w:t>
            </w:r>
          </w:p>
          <w:p w14:paraId="2E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•Участие в конкурсах и фестивалях разного уровня;</w:t>
            </w:r>
          </w:p>
          <w:p w14:paraId="2F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•Посещение Дней открытых дверей в учебных заведениях города;</w:t>
            </w:r>
          </w:p>
          <w:p w14:paraId="30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•Встречи с интересными людьми</w:t>
            </w:r>
          </w:p>
          <w:p w14:paraId="31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 Классные часы,  единые классные часы, библиотечные уроки;</w:t>
            </w:r>
          </w:p>
          <w:p w14:paraId="32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•Интеллектуальные игры и другие мероприятия в рамках проведения предметных недель;</w:t>
            </w:r>
          </w:p>
        </w:tc>
      </w:tr>
      <w:tr>
        <w:trPr>
          <w:trHeight w:hRule="atLeast" w:val="278"/>
        </w:trPr>
        <w:tc>
          <w:tcPr>
            <w:tcW w:type="dxa" w:w="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3.</w:t>
            </w:r>
          </w:p>
        </w:tc>
        <w:tc>
          <w:tcPr>
            <w:tcW w:type="dxa" w:w="5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Занятость детей в системе дополнительного образования  (в образовательном учреждении и вне учреждения)</w:t>
            </w:r>
          </w:p>
        </w:tc>
        <w:tc>
          <w:tcPr>
            <w:tcW w:type="dxa" w:w="81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Структура рабочих программ внеурочной деятельности соответствует требованиям стандартов к структуре рабочих программ внеурочной деятельности.</w:t>
            </w:r>
          </w:p>
          <w:p w14:paraId="36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Формы организации внеурочной деятельности включают: кружки, секции, школьный спортивный</w:t>
            </w:r>
            <w:r>
              <w:rPr>
                <w:rFonts w:ascii="Times New Roman" w:hAnsi="Times New Roman"/>
                <w:sz w:val="24"/>
              </w:rPr>
              <w:t xml:space="preserve"> клуб</w:t>
            </w:r>
            <w:r>
              <w:rPr>
                <w:rFonts w:ascii="Times New Roman" w:hAnsi="Times New Roman"/>
                <w:sz w:val="24"/>
              </w:rPr>
              <w:t>, летний лагерь.</w:t>
            </w:r>
          </w:p>
          <w:p w14:paraId="37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Внеурочная деятельность ведется по следующим направлениям:</w:t>
            </w:r>
          </w:p>
          <w:p w14:paraId="38040000">
            <w:pPr>
              <w:numPr>
                <w:ilvl w:val="0"/>
                <w:numId w:val="2"/>
              </w:num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«Разговоры о важном»;</w:t>
            </w:r>
          </w:p>
          <w:p w14:paraId="39040000">
            <w:pPr>
              <w:numPr>
                <w:ilvl w:val="0"/>
                <w:numId w:val="2"/>
              </w:num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«Россия мои горизонты»</w:t>
            </w:r>
          </w:p>
          <w:p w14:paraId="3A040000">
            <w:pPr>
              <w:numPr>
                <w:ilvl w:val="0"/>
                <w:numId w:val="2"/>
              </w:num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общеинтеллектуальное</w:t>
            </w:r>
            <w:r>
              <w:rPr>
                <w:rFonts w:ascii="Times New Roman" w:hAnsi="Times New Roman"/>
                <w:sz w:val="24"/>
              </w:rPr>
              <w:t>;</w:t>
            </w:r>
          </w:p>
          <w:p w14:paraId="3B040000">
            <w:pPr>
              <w:numPr>
                <w:ilvl w:val="0"/>
                <w:numId w:val="2"/>
              </w:num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спортивно-оздоровительное;</w:t>
            </w:r>
          </w:p>
          <w:p w14:paraId="3C040000">
            <w:pPr>
              <w:numPr>
                <w:ilvl w:val="0"/>
                <w:numId w:val="2"/>
              </w:num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социальное;</w:t>
            </w:r>
          </w:p>
          <w:p w14:paraId="3D040000">
            <w:pPr>
              <w:numPr>
                <w:ilvl w:val="0"/>
                <w:numId w:val="2"/>
              </w:num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общекультурное;</w:t>
            </w:r>
          </w:p>
          <w:p w14:paraId="3E040000">
            <w:pPr>
              <w:numPr>
                <w:ilvl w:val="0"/>
                <w:numId w:val="2"/>
              </w:num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духовно-нравственное.</w:t>
            </w:r>
          </w:p>
          <w:p w14:paraId="3F04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</w:t>
            </w:r>
            <w:r>
              <w:rPr>
                <w:rFonts w:ascii="Times New Roman" w:hAnsi="Times New Roman"/>
                <w:sz w:val="24"/>
              </w:rPr>
              <w:t xml:space="preserve"> планах внеурочной деятельности уровней образования выделено направление – еженедельные информационно-просветительские занятия патриотической, нравственной и экологической направленности «Разговоры о </w:t>
            </w:r>
            <w:r>
              <w:rPr>
                <w:rFonts w:ascii="Times New Roman" w:hAnsi="Times New Roman"/>
                <w:sz w:val="24"/>
              </w:rPr>
              <w:t>важном</w:t>
            </w:r>
            <w:r>
              <w:rPr>
                <w:rFonts w:ascii="Times New Roman" w:hAnsi="Times New Roman"/>
                <w:sz w:val="24"/>
              </w:rPr>
              <w:t>»</w:t>
            </w:r>
            <w:r>
              <w:rPr>
                <w:rFonts w:ascii="Times New Roman" w:hAnsi="Times New Roman"/>
                <w:sz w:val="24"/>
              </w:rPr>
              <w:t xml:space="preserve"> и профориентационная программа «Россия мои горизонты.</w:t>
            </w:r>
            <w:r>
              <w:rPr>
                <w:rFonts w:ascii="Times New Roman" w:hAnsi="Times New Roman"/>
                <w:sz w:val="24"/>
              </w:rPr>
              <w:t xml:space="preserve"> Внеурочные занятия внесены в расписание. Ответственными за организацию и проведение внеурочных занятий являются классные руководители.</w:t>
            </w:r>
          </w:p>
          <w:p w14:paraId="40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Дополнительное образование ведется по </w:t>
            </w:r>
            <w:r>
              <w:rPr>
                <w:rFonts w:ascii="Times New Roman" w:hAnsi="Times New Roman"/>
                <w:sz w:val="24"/>
              </w:rPr>
              <w:t xml:space="preserve">следующим  </w:t>
            </w:r>
            <w:r>
              <w:rPr>
                <w:rFonts w:ascii="Times New Roman" w:hAnsi="Times New Roman"/>
                <w:sz w:val="24"/>
              </w:rPr>
              <w:t>программам</w:t>
            </w:r>
            <w:r>
              <w:rPr>
                <w:rFonts w:ascii="Times New Roman" w:hAnsi="Times New Roman"/>
                <w:color w:val="FF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Волшебство в пробирки </w:t>
            </w:r>
          </w:p>
          <w:p w14:paraId="4104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ШСК</w:t>
            </w:r>
            <w:r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Робототехника</w:t>
            </w:r>
          </w:p>
          <w:p w14:paraId="42040000">
            <w:pPr>
              <w:spacing w:after="0" w:line="240" w:lineRule="auto"/>
              <w:ind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Pro</w:t>
            </w:r>
            <w:r>
              <w:rPr>
                <w:rFonts w:ascii="Times New Roman" w:hAnsi="Times New Roman"/>
              </w:rPr>
              <w:t xml:space="preserve"> школу»</w:t>
            </w:r>
          </w:p>
          <w:p w14:paraId="43040000">
            <w:pPr>
              <w:spacing w:after="0" w:line="240" w:lineRule="auto"/>
              <w:ind/>
            </w:pPr>
            <w:r>
              <w:rPr>
                <w:rFonts w:ascii="Times New Roman" w:hAnsi="Times New Roman"/>
              </w:rPr>
              <w:t>«</w:t>
            </w:r>
            <w:r>
              <w:rPr>
                <w:rFonts w:ascii="Times New Roman" w:hAnsi="Times New Roman"/>
              </w:rPr>
              <w:t>Школьный театр</w:t>
            </w:r>
            <w:r>
              <w:rPr>
                <w:rFonts w:ascii="Times New Roman" w:hAnsi="Times New Roman"/>
              </w:rPr>
              <w:t>»</w:t>
            </w:r>
            <w:r>
              <w:t xml:space="preserve"> </w:t>
            </w:r>
          </w:p>
          <w:p w14:paraId="44040000">
            <w:pPr>
              <w:spacing w:after="0" w:line="240" w:lineRule="auto"/>
              <w:ind/>
            </w:pPr>
            <w:r>
              <w:t>«Школьный музей»</w:t>
            </w:r>
            <w:r>
              <w:t xml:space="preserve"> </w:t>
            </w:r>
          </w:p>
          <w:p w14:paraId="45040000">
            <w:pPr>
              <w:spacing w:after="0" w:line="240" w:lineRule="auto"/>
              <w:ind/>
              <w:rPr>
                <w:sz w:val="24"/>
              </w:rPr>
            </w:pPr>
            <w:r>
              <w:t xml:space="preserve">Численность обучающихся общеобразовательной организации, осваивающих </w:t>
            </w:r>
            <w:r>
              <w:rPr>
                <w:sz w:val="24"/>
              </w:rPr>
              <w:t xml:space="preserve">курсы внеурочной деятельности </w:t>
            </w:r>
            <w:r>
              <w:rPr>
                <w:sz w:val="24"/>
              </w:rPr>
              <w:t>общеинтеллектуальной</w:t>
            </w:r>
            <w:r>
              <w:rPr>
                <w:sz w:val="24"/>
              </w:rPr>
              <w:t xml:space="preserve"> направленности с использованием средство бучения и воспитания </w:t>
            </w:r>
            <w:r>
              <w:rPr>
                <w:sz w:val="24"/>
              </w:rPr>
              <w:t>Центра</w:t>
            </w:r>
            <w:r>
              <w:rPr>
                <w:sz w:val="24"/>
              </w:rPr>
              <w:t>«Т</w:t>
            </w:r>
            <w:r>
              <w:rPr>
                <w:sz w:val="24"/>
              </w:rPr>
              <w:t>очка</w:t>
            </w:r>
            <w:r>
              <w:rPr>
                <w:sz w:val="24"/>
              </w:rPr>
              <w:t xml:space="preserve"> роста» - </w:t>
            </w:r>
            <w:r>
              <w:rPr>
                <w:sz w:val="24"/>
              </w:rPr>
              <w:t>86</w:t>
            </w:r>
          </w:p>
          <w:p w14:paraId="46040000">
            <w:pPr>
              <w:spacing w:after="0" w:line="240" w:lineRule="auto"/>
              <w:ind/>
            </w:pPr>
          </w:p>
          <w:p w14:paraId="47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Педагогами   пройдены курсы повышения квалификации по темам: </w:t>
            </w:r>
          </w:p>
          <w:p w14:paraId="48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«Содержание и технологии работы педагога в сфере организации дополнительного образования»</w:t>
            </w:r>
          </w:p>
          <w:p w14:paraId="49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«Реализация образовательных программ естественно-научной направленности с использованием цифровых лабораторий (химия, биология)</w:t>
            </w:r>
          </w:p>
          <w:p w14:paraId="4A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4B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Приняли участие в семинаре:</w:t>
            </w:r>
          </w:p>
          <w:p w14:paraId="4C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«Разработка и внесение дополнительной общеобразовательной программы в региональную систему Навигатор»</w:t>
            </w:r>
          </w:p>
          <w:p w14:paraId="4D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Дистанционный мастер класс по использованию цифровых лабораторий </w:t>
            </w:r>
            <w:r>
              <w:rPr>
                <w:rFonts w:ascii="Times New Roman" w:hAnsi="Times New Roman"/>
                <w:sz w:val="24"/>
              </w:rPr>
              <w:t>«Архимед» в учебном процессе (химия, биология)</w:t>
            </w:r>
          </w:p>
          <w:p w14:paraId="4E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Дистанционный мастер класс «3</w:t>
            </w:r>
            <w:r>
              <w:rPr>
                <w:rFonts w:ascii="Times New Roman" w:hAnsi="Times New Roman"/>
                <w:sz w:val="24"/>
              </w:rPr>
              <w:t>D</w:t>
            </w:r>
            <w:r>
              <w:rPr>
                <w:rFonts w:ascii="Times New Roman" w:hAnsi="Times New Roman"/>
                <w:sz w:val="24"/>
              </w:rPr>
              <w:t xml:space="preserve"> –моделирование», «Покадровая анимация».</w:t>
            </w:r>
          </w:p>
          <w:p w14:paraId="4F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50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Согласно плана</w:t>
            </w:r>
            <w:r>
              <w:rPr>
                <w:rFonts w:ascii="Times New Roman" w:hAnsi="Times New Roman"/>
                <w:sz w:val="24"/>
              </w:rPr>
              <w:t xml:space="preserve"> работы «Точка роста» проведены мероприятия:</w:t>
            </w:r>
          </w:p>
          <w:p w14:paraId="51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pacing w:val="2"/>
                <w:sz w:val="24"/>
                <w:highlight w:val="white"/>
              </w:rPr>
            </w:pPr>
            <w:r>
              <w:rPr>
                <w:rFonts w:ascii="Times New Roman" w:hAnsi="Times New Roman"/>
                <w:spacing w:val="2"/>
                <w:sz w:val="24"/>
                <w:highlight w:val="white"/>
              </w:rPr>
              <w:t>Всероссийский урок безопасности школьников в сети Интернет</w:t>
            </w:r>
          </w:p>
          <w:p w14:paraId="52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pacing w:val="2"/>
                <w:sz w:val="24"/>
                <w:highlight w:val="white"/>
              </w:rPr>
            </w:pPr>
            <w:r>
              <w:rPr>
                <w:rFonts w:ascii="Times New Roman" w:hAnsi="Times New Roman"/>
                <w:spacing w:val="2"/>
                <w:sz w:val="24"/>
                <w:highlight w:val="white"/>
              </w:rPr>
              <w:t>Исследование уровня ИКТ-компетентности обучающихся 7–11-х классов</w:t>
            </w:r>
          </w:p>
          <w:p w14:paraId="53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pacing w:val="2"/>
                <w:sz w:val="24"/>
                <w:highlight w:val="white"/>
              </w:rPr>
            </w:pPr>
            <w:r>
              <w:rPr>
                <w:rFonts w:ascii="Times New Roman" w:hAnsi="Times New Roman"/>
                <w:spacing w:val="2"/>
                <w:sz w:val="24"/>
                <w:highlight w:val="white"/>
              </w:rPr>
              <w:t>Научно-практическая конференция обучающихся «Первые шаги в науку»</w:t>
            </w:r>
          </w:p>
          <w:p w14:paraId="54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pacing w:val="2"/>
                <w:sz w:val="24"/>
                <w:highlight w:val="white"/>
              </w:rPr>
            </w:pPr>
            <w:r>
              <w:rPr>
                <w:rFonts w:ascii="Times New Roman" w:hAnsi="Times New Roman"/>
                <w:spacing w:val="2"/>
                <w:sz w:val="24"/>
                <w:highlight w:val="white"/>
              </w:rPr>
              <w:t>Конкурс-игра «Занимательная химия»</w:t>
            </w:r>
          </w:p>
          <w:p w14:paraId="55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pacing w:val="2"/>
                <w:sz w:val="24"/>
                <w:highlight w:val="white"/>
              </w:rPr>
            </w:pPr>
            <w:r>
              <w:rPr>
                <w:rFonts w:ascii="Times New Roman" w:hAnsi="Times New Roman"/>
                <w:spacing w:val="2"/>
                <w:sz w:val="24"/>
                <w:highlight w:val="white"/>
              </w:rPr>
              <w:t xml:space="preserve">Открытое мероприятия по предметам естественно-научного цикла. Урок биологии в 7 классе, урок химии в 8 классе. </w:t>
            </w:r>
          </w:p>
          <w:p w14:paraId="56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рамках Дня науки провели «Научные переменки».</w:t>
            </w:r>
          </w:p>
        </w:tc>
      </w:tr>
      <w:tr>
        <w:trPr>
          <w:trHeight w:hRule="atLeast" w:val="1315"/>
        </w:trPr>
        <w:tc>
          <w:tcPr>
            <w:tcW w:type="dxa" w:w="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type="dxa" w:w="5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Наличие и функционирование органов ученического самоуправления, детских общественных организаций, детских объединений  </w:t>
            </w:r>
          </w:p>
        </w:tc>
        <w:tc>
          <w:tcPr>
            <w:tcW w:type="dxa" w:w="81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Совет старшеклассников</w:t>
            </w:r>
          </w:p>
          <w:p w14:paraId="5A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Цель: взаимодействие ученического и педагогического коллективов, передача опыта ответственности от старших младшим, организация самореализации обучающихся. При организации деятельности органа ученического самоуправления  мы руководствуемся следующими принципами:</w:t>
            </w:r>
          </w:p>
          <w:p w14:paraId="5B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равноправия,</w:t>
            </w:r>
          </w:p>
          <w:p w14:paraId="5C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выборности,</w:t>
            </w:r>
          </w:p>
          <w:p w14:paraId="5D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– </w:t>
            </w:r>
            <w:r>
              <w:rPr>
                <w:rFonts w:ascii="Times New Roman" w:hAnsi="Times New Roman"/>
                <w:sz w:val="24"/>
              </w:rPr>
              <w:t>обновляемости</w:t>
            </w:r>
            <w:r>
              <w:rPr>
                <w:rFonts w:ascii="Times New Roman" w:hAnsi="Times New Roman"/>
                <w:sz w:val="24"/>
              </w:rPr>
              <w:t xml:space="preserve"> и преемственности,</w:t>
            </w:r>
          </w:p>
          <w:p w14:paraId="5E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открытости и гласности,</w:t>
            </w:r>
          </w:p>
          <w:p w14:paraId="5F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– коллегиальности и </w:t>
            </w:r>
            <w:r>
              <w:rPr>
                <w:rFonts w:ascii="Times New Roman" w:hAnsi="Times New Roman"/>
                <w:sz w:val="24"/>
              </w:rPr>
              <w:t>персональности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14:paraId="60040000">
            <w:pPr>
              <w:widowControl w:val="0"/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– распределения полномочий</w:t>
            </w:r>
          </w:p>
        </w:tc>
      </w:tr>
      <w:tr>
        <w:trPr>
          <w:trHeight w:hRule="atLeast" w:val="1193"/>
        </w:trPr>
        <w:tc>
          <w:tcPr>
            <w:tcW w:type="dxa" w:w="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type="dxa" w:w="5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Результативность деятельности учреждения по профилактике безнадзорности и правонарушений</w:t>
            </w:r>
          </w:p>
        </w:tc>
        <w:tc>
          <w:tcPr>
            <w:tcW w:type="dxa" w:w="81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Работа с учащимися девиантного поведения, учащимися, находящимися в трудной жизненной ситуации, а также в направлении профилактики правонарушений среди учащихся ведется социальным педагогом, педагогом </w:t>
            </w:r>
            <w:r>
              <w:rPr>
                <w:rFonts w:ascii="Times New Roman" w:hAnsi="Times New Roman"/>
                <w:sz w:val="24"/>
              </w:rPr>
              <w:t>–п</w:t>
            </w:r>
            <w:r>
              <w:rPr>
                <w:rFonts w:ascii="Times New Roman" w:hAnsi="Times New Roman"/>
                <w:sz w:val="24"/>
              </w:rPr>
              <w:t>сихологом  в содружестве с классными руководителями, администрацией школы, представителями  КДН</w:t>
            </w:r>
          </w:p>
          <w:tbl>
            <w:tblPr>
              <w:tblStyle w:val="Style_8"/>
              <w:tblLayout w:type="fixed"/>
            </w:tblPr>
            <w:tblGrid>
              <w:gridCol w:w="1731"/>
              <w:gridCol w:w="2653"/>
              <w:gridCol w:w="236"/>
            </w:tblGrid>
            <w:tr>
              <w:tc>
                <w:tcPr>
                  <w:tcW w:type="dxa" w:w="173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404000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Кол-во уч-ся, сост. на учете:</w:t>
                  </w:r>
                </w:p>
              </w:tc>
              <w:tc>
                <w:tcPr>
                  <w:tcW w:type="dxa" w:w="265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504000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 xml:space="preserve"> 202</w:t>
                  </w:r>
                  <w:r>
                    <w:rPr>
                      <w:sz w:val="24"/>
                    </w:rPr>
                    <w:t>4</w:t>
                  </w:r>
                </w:p>
              </w:tc>
              <w:tc>
                <w:tcPr>
                  <w:tcW w:type="dxa" w:w="236"/>
                  <w:vMerge w:val="restart"/>
                  <w:tcBorders>
                    <w:top w:sz="4" w:val="nil"/>
                    <w:left w:color="000000" w:sz="4" w:val="single"/>
                    <w:bottom w:color="000000" w:sz="4" w:val="single"/>
                    <w:right w:sz="4" w:val="nil"/>
                  </w:tcBorders>
                </w:tcPr>
                <w:p w14:paraId="66040000">
                  <w:pPr>
                    <w:rPr>
                      <w:sz w:val="24"/>
                    </w:rPr>
                  </w:pPr>
                </w:p>
              </w:tc>
            </w:tr>
            <w:tr>
              <w:tc>
                <w:tcPr>
                  <w:tcW w:type="dxa" w:w="173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704000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В КДН</w:t>
                  </w:r>
                </w:p>
              </w:tc>
              <w:tc>
                <w:tcPr>
                  <w:tcW w:type="dxa" w:w="265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8040000">
                  <w:pPr>
                    <w:ind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0</w:t>
                  </w:r>
                </w:p>
              </w:tc>
              <w:tc>
                <w:tcPr>
                  <w:tcW w:type="dxa" w:w="236"/>
                  <w:gridSpan w:val="1"/>
                  <w:vMerge w:val="continue"/>
                  <w:tcBorders>
                    <w:top w:sz="4" w:val="nil"/>
                    <w:left w:color="000000" w:sz="4" w:val="single"/>
                    <w:bottom w:color="000000" w:sz="4" w:val="single"/>
                    <w:right w:sz="4" w:val="nil"/>
                  </w:tcBorders>
                </w:tcPr>
                <w:p/>
              </w:tc>
            </w:tr>
            <w:tr>
              <w:tc>
                <w:tcPr>
                  <w:tcW w:type="dxa" w:w="1731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9040000">
                  <w:pPr>
                    <w:rPr>
                      <w:sz w:val="24"/>
                    </w:rPr>
                  </w:pPr>
                  <w:r>
                    <w:rPr>
                      <w:sz w:val="24"/>
                    </w:rPr>
                    <w:t>ВШК</w:t>
                  </w:r>
                </w:p>
              </w:tc>
              <w:tc>
                <w:tcPr>
                  <w:tcW w:type="dxa" w:w="2653"/>
                  <w:tcBorders>
                    <w:top w:color="000000" w:sz="4" w:val="single"/>
                    <w:left w:color="000000" w:sz="4" w:val="single"/>
                    <w:bottom w:color="000000" w:sz="4" w:val="single"/>
                    <w:right w:color="000000" w:sz="4" w:val="single"/>
                  </w:tcBorders>
                </w:tcPr>
                <w:p w14:paraId="6A040000">
                  <w:pPr>
                    <w:ind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3</w:t>
                  </w:r>
                  <w:r>
                    <w:rPr>
                      <w:sz w:val="24"/>
                    </w:rPr>
                    <w:t xml:space="preserve"> семьи в СОП</w:t>
                  </w:r>
                </w:p>
              </w:tc>
              <w:tc>
                <w:tcPr>
                  <w:tcW w:type="dxa" w:w="236"/>
                  <w:gridSpan w:val="1"/>
                  <w:vMerge w:val="continue"/>
                  <w:tcBorders>
                    <w:top w:sz="4" w:val="nil"/>
                    <w:left w:color="000000" w:sz="4" w:val="single"/>
                    <w:bottom w:color="000000" w:sz="4" w:val="single"/>
                    <w:right w:sz="4" w:val="nil"/>
                  </w:tcBorders>
                </w:tcPr>
                <w:p/>
              </w:tc>
            </w:tr>
          </w:tbl>
          <w:p w14:paraId="6B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321"/>
        </w:trPr>
        <w:tc>
          <w:tcPr>
            <w:tcW w:type="dxa" w:w="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5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40000">
            <w:pPr>
              <w:spacing w:after="0" w:line="240" w:lineRule="auto"/>
              <w:ind/>
              <w:jc w:val="both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внеучебных достижений обучающихся, наличие в учреждении работы с одаренными детьми</w:t>
            </w:r>
            <w:r>
              <w:rPr>
                <w:rFonts w:ascii="Times New Roman" w:hAnsi="Times New Roman"/>
                <w:sz w:val="24"/>
                <w:vertAlign w:val="superscript"/>
              </w:rPr>
              <w:t>*</w:t>
            </w:r>
          </w:p>
        </w:tc>
        <w:tc>
          <w:tcPr>
            <w:tcW w:type="dxa" w:w="81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40000">
            <w:pPr>
              <w:spacing w:after="0" w:line="240" w:lineRule="auto"/>
              <w:ind/>
              <w:jc w:val="center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202</w:t>
            </w:r>
            <w:r>
              <w:rPr>
                <w:rFonts w:ascii="Times New Roman" w:hAnsi="Times New Roman"/>
                <w:b w:val="1"/>
                <w:sz w:val="24"/>
              </w:rPr>
              <w:t>4</w:t>
            </w:r>
            <w:r>
              <w:rPr>
                <w:rFonts w:ascii="Times New Roman" w:hAnsi="Times New Roman"/>
                <w:b w:val="1"/>
                <w:sz w:val="24"/>
              </w:rPr>
              <w:t xml:space="preserve"> год</w:t>
            </w:r>
          </w:p>
          <w:p w14:paraId="6F040000">
            <w:pPr>
              <w:spacing w:after="0" w:line="294" w:lineRule="atLeast"/>
              <w:ind/>
              <w:jc w:val="both"/>
              <w:rPr>
                <w:rFonts w:ascii="Times New Roman" w:hAnsi="Times New Roman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 xml:space="preserve">в </w:t>
            </w:r>
            <w:r>
              <w:rPr>
                <w:rFonts w:ascii="Times New Roman" w:hAnsi="Times New Roman"/>
                <w:sz w:val="24"/>
                <w:highlight w:val="white"/>
              </w:rPr>
              <w:t xml:space="preserve"> ФЕВРАЛЕ </w:t>
            </w:r>
            <w:r>
              <w:rPr>
                <w:rFonts w:ascii="Times New Roman" w:hAnsi="Times New Roman"/>
                <w:sz w:val="24"/>
                <w:highlight w:val="white"/>
              </w:rPr>
              <w:t>школе проходила акция «Аукцион добрых дел». Все учащиеся приняли в акции активное участие. Во всех классах были проведены</w:t>
            </w:r>
            <w:r>
              <w:rPr>
                <w:rFonts w:ascii="Times New Roman" w:hAnsi="Times New Roman"/>
                <w:sz w:val="24"/>
                <w:highlight w:val="white"/>
              </w:rPr>
              <w:t xml:space="preserve"> тематические </w:t>
            </w:r>
            <w:r>
              <w:rPr>
                <w:rFonts w:ascii="Times New Roman" w:hAnsi="Times New Roman"/>
                <w:sz w:val="24"/>
                <w:highlight w:val="white"/>
              </w:rPr>
              <w:t xml:space="preserve"> классные часы</w:t>
            </w:r>
            <w:r>
              <w:rPr>
                <w:rFonts w:ascii="Times New Roman" w:hAnsi="Times New Roman"/>
                <w:sz w:val="24"/>
                <w:highlight w:val="white"/>
              </w:rPr>
              <w:t>.</w:t>
            </w:r>
          </w:p>
          <w:p w14:paraId="70040000">
            <w:pPr>
              <w:tabs>
                <w:tab w:leader="none" w:pos="709" w:val="left"/>
              </w:tabs>
              <w:spacing w:after="120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Акция «Печенье для девочек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», посвящённая Международному дню 8 марта мальчики 1-11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кл</w:t>
            </w:r>
          </w:p>
          <w:p w14:paraId="71040000">
            <w:pPr>
              <w:spacing w:after="120" w:before="120"/>
              <w:ind/>
              <w:jc w:val="both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sz w:val="24"/>
                <w:highlight w:val="white"/>
              </w:rPr>
              <w:t>В период</w:t>
            </w:r>
            <w:r>
              <w:rPr>
                <w:rFonts w:ascii="Times New Roman" w:hAnsi="Times New Roman"/>
                <w:sz w:val="24"/>
                <w:highlight w:val="white"/>
              </w:rPr>
              <w:t xml:space="preserve"> с  1 по  6 марта</w:t>
            </w:r>
            <w:r>
              <w:rPr>
                <w:rFonts w:ascii="Times New Roman" w:hAnsi="Times New Roman"/>
                <w:sz w:val="24"/>
                <w:highlight w:val="white"/>
              </w:rPr>
              <w:t xml:space="preserve"> в школе была организована областная Неделя по профилактике употребления психоактивных веществ «Независимое детство», приуроченная к «Всемирному дню борьбы с наркотиками и наркобизнесом».</w:t>
            </w:r>
          </w:p>
          <w:p w14:paraId="72040000">
            <w:pPr>
              <w:spacing w:after="120" w:before="12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Клас</w:t>
            </w:r>
            <w:r>
              <w:rPr>
                <w:rFonts w:ascii="Times New Roman" w:hAnsi="Times New Roman"/>
                <w:sz w:val="24"/>
              </w:rPr>
              <w:t>сными руководителями регулярно</w:t>
            </w:r>
            <w:r>
              <w:rPr>
                <w:rFonts w:ascii="Times New Roman" w:hAnsi="Times New Roman"/>
                <w:sz w:val="24"/>
              </w:rPr>
              <w:t xml:space="preserve"> проводились классные часы по изучению ПДД, беседы, инструктажи по соблюдению ТБ, ПДД на время весенних каникул, инструкта</w:t>
            </w:r>
            <w:r>
              <w:rPr>
                <w:rFonts w:ascii="Times New Roman" w:hAnsi="Times New Roman"/>
                <w:sz w:val="24"/>
              </w:rPr>
              <w:t>жи</w:t>
            </w:r>
            <w:r>
              <w:rPr>
                <w:rFonts w:ascii="Times New Roman" w:hAnsi="Times New Roman"/>
                <w:sz w:val="24"/>
              </w:rPr>
              <w:t>.</w:t>
            </w:r>
          </w:p>
          <w:p w14:paraId="73040000">
            <w:pPr>
              <w:spacing w:after="0" w:line="294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рамках месячника </w:t>
            </w:r>
            <w:r>
              <w:rPr>
                <w:rFonts w:ascii="Times New Roman" w:hAnsi="Times New Roman"/>
                <w:b w:val="1"/>
                <w:sz w:val="24"/>
              </w:rPr>
              <w:t>гражданско</w:t>
            </w:r>
            <w:r>
              <w:rPr>
                <w:rFonts w:ascii="Times New Roman" w:hAnsi="Times New Roman"/>
                <w:b w:val="1"/>
                <w:sz w:val="24"/>
              </w:rPr>
              <w:t xml:space="preserve"> – патриотического воспитания</w:t>
            </w:r>
            <w:r>
              <w:rPr>
                <w:rFonts w:ascii="Times New Roman" w:hAnsi="Times New Roman"/>
                <w:sz w:val="24"/>
              </w:rPr>
              <w:t xml:space="preserve"> были проведены согласно плану следующие мероприятия (школьного, районного уровня):</w:t>
            </w:r>
          </w:p>
          <w:p w14:paraId="74040000">
            <w:pPr>
              <w:spacing w:after="0" w:line="294" w:lineRule="atLeast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-тематические классные часы, посвященные Дню полного освобождения Ленинграда отфашистских захватчиков, Дню защитника Отечества;</w:t>
            </w:r>
          </w:p>
          <w:p w14:paraId="75040000">
            <w:pPr>
              <w:spacing w:after="0" w:line="294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феврале</w:t>
            </w:r>
            <w:r>
              <w:rPr>
                <w:rFonts w:ascii="Times New Roman" w:hAnsi="Times New Roman"/>
                <w:sz w:val="24"/>
              </w:rPr>
              <w:t xml:space="preserve"> месяце прошли НПК по английскому языку и по истории, посвященные 75-летию Победы.</w:t>
            </w:r>
          </w:p>
          <w:p w14:paraId="76040000">
            <w:pPr>
              <w:spacing w:after="0" w:line="294" w:lineRule="atLeast"/>
              <w:ind/>
              <w:jc w:val="both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</w:rPr>
              <w:t>Проведены</w:t>
            </w:r>
            <w:r>
              <w:rPr>
                <w:rFonts w:ascii="Times New Roman" w:hAnsi="Times New Roman"/>
                <w:sz w:val="24"/>
              </w:rPr>
              <w:t xml:space="preserve"> уроки ОБЖ, посвященные безопасности жизнедеятельности детей в различных ситуациях, уроки посвященные Дню космонавтики, первому космонавту, достижениям России в этой области</w:t>
            </w:r>
            <w:r>
              <w:rPr>
                <w:rFonts w:ascii="Times New Roman" w:hAnsi="Times New Roman"/>
                <w:color w:val="FF0000"/>
                <w:sz w:val="24"/>
              </w:rPr>
              <w:t>.</w:t>
            </w:r>
          </w:p>
          <w:p w14:paraId="77040000">
            <w:pPr>
              <w:spacing w:after="0" w:line="294" w:lineRule="atLeast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 сентября – День солидарности в борьбе с терроризмом. В целях консолидации российского общества по противодействию терроризму были проведены внеклассные меро</w:t>
            </w:r>
            <w:r>
              <w:rPr>
                <w:rFonts w:ascii="Times New Roman" w:hAnsi="Times New Roman"/>
                <w:sz w:val="24"/>
              </w:rPr>
              <w:t>приятия (классные часы).</w:t>
            </w:r>
          </w:p>
          <w:p w14:paraId="78040000">
            <w:pPr>
              <w:spacing w:after="0" w:line="294" w:lineRule="atLeast"/>
              <w:ind w:firstLine="330" w:left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Октябрь, РДШ Акция «Мой любимый учитель»</w:t>
            </w:r>
            <w:r>
              <w:rPr>
                <w:rFonts w:ascii="Times New Roman" w:hAnsi="Times New Roman"/>
                <w:sz w:val="24"/>
              </w:rPr>
              <w:t>, «День отца»</w:t>
            </w:r>
          </w:p>
          <w:p w14:paraId="79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Проведены мероприятия, посвященные Дню  толерантности. </w:t>
            </w:r>
            <w:r>
              <w:rPr>
                <w:rFonts w:ascii="Times New Roman" w:hAnsi="Times New Roman"/>
                <w:sz w:val="24"/>
              </w:rPr>
              <w:t xml:space="preserve">Неделя профилактики экстремизма в подростковой среде  </w:t>
            </w:r>
            <w:r>
              <w:rPr>
                <w:rFonts w:ascii="Times New Roman" w:hAnsi="Times New Roman"/>
                <w:b w:val="1"/>
                <w:sz w:val="24"/>
              </w:rPr>
              <w:t>«Единство многообразия»</w:t>
            </w:r>
            <w:r>
              <w:rPr>
                <w:rFonts w:ascii="Times New Roman" w:hAnsi="Times New Roman"/>
                <w:sz w:val="24"/>
              </w:rPr>
              <w:t xml:space="preserve">, приурочена к «Всемирному дню толерантности» </w:t>
            </w:r>
          </w:p>
          <w:p w14:paraId="7A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связи с этим в течени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 xml:space="preserve"> недели  прошли  классные часы, приуроченные  ко  Дню толерантности;</w:t>
            </w:r>
          </w:p>
          <w:p w14:paraId="7B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 ноябре </w:t>
            </w:r>
            <w:r>
              <w:rPr>
                <w:rFonts w:ascii="Times New Roman" w:hAnsi="Times New Roman"/>
                <w:sz w:val="24"/>
              </w:rPr>
              <w:t>проведены мероп</w:t>
            </w:r>
            <w:r>
              <w:rPr>
                <w:rFonts w:ascii="Times New Roman" w:hAnsi="Times New Roman"/>
                <w:sz w:val="24"/>
              </w:rPr>
              <w:t>риятия, посвященные Дню матери.</w:t>
            </w:r>
          </w:p>
          <w:p w14:paraId="7C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</w:t>
            </w:r>
            <w:r>
              <w:rPr>
                <w:rFonts w:ascii="Times New Roman" w:hAnsi="Times New Roman"/>
                <w:sz w:val="24"/>
              </w:rPr>
              <w:t>части в этнографическом и географическом диктанте.</w:t>
            </w:r>
          </w:p>
          <w:p w14:paraId="7D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Классные часы «От Афгана до Чечни», тематический вечер «Горячие точки-вчера и сегодня», памяти воинам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интернациалистам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1-11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кл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РДДМ</w:t>
            </w:r>
          </w:p>
          <w:p w14:paraId="7E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Беседа «Электронная сигарета: миф или реальность» 8-11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кл</w:t>
            </w:r>
          </w:p>
          <w:p w14:paraId="7F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Конкурс плакатов 5-7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кл</w:t>
            </w:r>
          </w:p>
          <w:p w14:paraId="80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Акция «Будь толерантен», посвящённая Дню толерантности 8кл</w:t>
            </w:r>
          </w:p>
          <w:p w14:paraId="81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Читательский час «Легенды Крыма», посвящённый воссоединению Крыма с Россией РДДМ</w:t>
            </w:r>
          </w:p>
          <w:p w14:paraId="82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Победа в региональном конкурсе «Без срока давности»</w:t>
            </w:r>
          </w:p>
          <w:p w14:paraId="83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Победа в региональном конкурсе «Горжусь тобой мое Отечество»</w:t>
            </w:r>
          </w:p>
          <w:p w14:paraId="84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Призовые места в муниципальном  конкурсе «Ученик года»</w:t>
            </w:r>
          </w:p>
          <w:p w14:paraId="85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Второе место в муниципальном конкурсе «Советник года»</w:t>
            </w:r>
          </w:p>
          <w:p w14:paraId="86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1.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Соревнования по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лёгкоатлетическому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кроссу.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Быцко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Алёна 3 место, Городниченко Руслан 3 место</w:t>
            </w:r>
          </w:p>
          <w:p w14:paraId="87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2.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Всероссийский кросс нации. Акция «Шаг к здоровью»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Артёмцев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Василий и Городниченко Руслан участие</w:t>
            </w:r>
          </w:p>
          <w:p w14:paraId="88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   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Садовникова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Т.П. 2 место</w:t>
            </w:r>
          </w:p>
          <w:p w14:paraId="89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3.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Сборка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спилс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-карт «Знаю Россию» Движение Первых 1 место команда девочек 8-9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кл</w:t>
            </w:r>
          </w:p>
          <w:p w14:paraId="8A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4.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Квест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-игра под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хэштегами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</w:t>
            </w:r>
          </w:p>
          <w:p w14:paraId="8B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5.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#Краевед86, #Баяндай, #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МалаяРодина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. Хранители истории Движения Первых 1 место</w:t>
            </w:r>
          </w:p>
          <w:p w14:paraId="8C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6.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Участие в региональном форуме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Медиаточка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Байкал 2024» Персей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Садовникова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Ольга</w:t>
            </w:r>
          </w:p>
          <w:p w14:paraId="8D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7.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Участие в региональной конференции Движения Первых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Садовникова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Ольга </w:t>
            </w:r>
          </w:p>
          <w:p w14:paraId="8E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8.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Семейная зимняя спартакиада» в рамках проекта Движения Первых «Корт Первых» 2 место. Семья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Синкевичей</w:t>
            </w:r>
          </w:p>
          <w:p w14:paraId="8F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9.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Конкурс чтецов «Есть у каждого язык, что родной на веки»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Садовникова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Оля 1 место, Брянский Семён 1 место,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Быцко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Дарина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2 место</w:t>
            </w:r>
          </w:p>
          <w:p w14:paraId="90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10.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Кубок Первых по «Что? Где? Когда?» 6 тур 1 место</w:t>
            </w:r>
          </w:p>
          <w:p w14:paraId="91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11.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Участие в кубке Иркутска по интеллектуальным играм</w:t>
            </w:r>
          </w:p>
          <w:p w14:paraId="92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12.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Открытое первенство Иркутской области  по лёгкой атлетике Суходольская Полина II и III место</w:t>
            </w:r>
          </w:p>
          <w:p w14:paraId="93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   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Зданович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Кристина,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Гулин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Данил, Садовников Тимофей - участие</w:t>
            </w:r>
          </w:p>
          <w:p w14:paraId="94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13.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Лёгкоатлетическое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четырёхборье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«Шиповка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Юных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» I место муниципальный и региональный этап</w:t>
            </w:r>
          </w:p>
          <w:p w14:paraId="95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14.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Муниципальные соревнования по лёгкой атлетике Городниченко Кирилл III место</w:t>
            </w:r>
          </w:p>
          <w:p w14:paraId="96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15.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Федеральный конкурс Первичных отделений Движения первых III место</w:t>
            </w:r>
          </w:p>
          <w:p w14:paraId="97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Садовникова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Ольга конкурсы чтецов </w:t>
            </w:r>
          </w:p>
          <w:p w14:paraId="98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1.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Окружной конкурс чтецов «Читаем классику», 100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летие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Расула Гамзатова 2 место</w:t>
            </w:r>
          </w:p>
          <w:p w14:paraId="99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2.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Окружной новогодний фестиваль – конкурс «Созвездие талантов» 1 место </w:t>
            </w:r>
          </w:p>
          <w:p w14:paraId="9A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3.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Межмуниципальный конкурс чтецов «Новогоднее чудо» лауреат 1 степени </w:t>
            </w:r>
          </w:p>
          <w:p w14:paraId="9B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4.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Всероссийский конкурс «Новогодний марафон» Волгоград лауреат 1 степени </w:t>
            </w:r>
          </w:p>
          <w:p w14:paraId="9C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5.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Участие в региональном фестивале детского творчества «Язык-душа народа»</w:t>
            </w:r>
          </w:p>
          <w:p w14:paraId="9D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6.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Областной конкурс детского творчества «Подвиг Ленинграда», посвящённый 80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летию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полного снятия блокады 3 место</w:t>
            </w:r>
          </w:p>
          <w:p w14:paraId="9E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7.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ab/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Участие во Всероссийском конкурсе «Подвиг ваш, ленинградцы, бессмертен»</w:t>
            </w:r>
          </w:p>
          <w:p w14:paraId="9F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>Всероссийская олимпиада школьников по физкультуре</w:t>
            </w:r>
          </w:p>
          <w:p w14:paraId="A0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Иванов Влад 3 место, Морозова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Преслава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3 место,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Суюнова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 xml:space="preserve"> Лолита  1 </w:t>
            </w:r>
            <w:r>
              <w:rPr>
                <w:rFonts w:ascii="Times New Roman" w:hAnsi="Times New Roman"/>
                <w:color w:themeColor="text1" w:val="000000"/>
                <w:sz w:val="24"/>
              </w:rPr>
              <w:t>место</w:t>
            </w:r>
          </w:p>
          <w:p w14:paraId="A1040000">
            <w:pPr>
              <w:tabs>
                <w:tab w:leader="none" w:pos="709" w:val="left"/>
              </w:tabs>
              <w:spacing w:after="120" w:line="240" w:lineRule="auto"/>
              <w:ind w:right="450"/>
              <w:rPr>
                <w:rFonts w:ascii="Times New Roman" w:hAnsi="Times New Roman"/>
                <w:color w:themeColor="text1" w:val="000000"/>
                <w:sz w:val="24"/>
              </w:rPr>
            </w:pPr>
          </w:p>
        </w:tc>
      </w:tr>
      <w:tr>
        <w:trPr>
          <w:trHeight w:hRule="atLeast" w:val="321"/>
        </w:trPr>
        <w:tc>
          <w:tcPr>
            <w:tcW w:type="dxa" w:w="8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527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4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Организация психолого-педагогического, медико-социального сопровождения участников образовательного процесса</w:t>
            </w:r>
          </w:p>
        </w:tc>
        <w:tc>
          <w:tcPr>
            <w:tcW w:type="dxa" w:w="81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Целью психологического сопровождения обучающихся школы является сохранение и укрепление психологического здоровья обучающихся в ходе образовательного процесса, осуществляемого в образовательном учреждении.</w:t>
            </w:r>
          </w:p>
          <w:p w14:paraId="A5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Задачами психологического сопровождения являются:</w:t>
            </w:r>
          </w:p>
          <w:p w14:paraId="A6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создание социально-психологических условий для успешного обучения и психологического развития ребенка в ситуации школьного взаимодействия;</w:t>
            </w:r>
          </w:p>
          <w:p w14:paraId="A7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психологическая поддержка детей, создание условий для оптимальной адаптации и социализации обучающихся;</w:t>
            </w:r>
          </w:p>
          <w:p w14:paraId="A8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 развитие и коррекция эмоционально-волевой, личностной, познавательной и мотивационной сфер личности каждого учащегося;</w:t>
            </w:r>
          </w:p>
          <w:p w14:paraId="A9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Достижение поставленных задач проходит в процессе реализации следующих направлений работы:</w:t>
            </w:r>
          </w:p>
          <w:p w14:paraId="AA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--диагностическая работа</w:t>
            </w:r>
          </w:p>
          <w:p w14:paraId="AB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</w:t>
            </w:r>
            <w:r>
              <w:rPr>
                <w:rFonts w:ascii="Times New Roman" w:hAnsi="Times New Roman"/>
                <w:sz w:val="24"/>
              </w:rPr>
              <w:t>психокоррекционная</w:t>
            </w:r>
            <w:r>
              <w:rPr>
                <w:rFonts w:ascii="Times New Roman" w:hAnsi="Times New Roman"/>
                <w:sz w:val="24"/>
              </w:rPr>
              <w:t xml:space="preserve"> и развивающая работа</w:t>
            </w:r>
          </w:p>
          <w:p w14:paraId="AC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--консультирование</w:t>
            </w:r>
          </w:p>
          <w:p w14:paraId="AD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--просвещение</w:t>
            </w:r>
          </w:p>
          <w:p w14:paraId="AE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  Методы работы психологической службы (наблюдение, тестирование;</w:t>
            </w:r>
          </w:p>
          <w:p w14:paraId="AF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беседа, опрос.)</w:t>
            </w:r>
          </w:p>
          <w:p w14:paraId="B0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Психологическая подготовка обучающихся 9-11 классов к сдаче экзаменов, психологическая поддержка обучающихся, их родителей и учителей в период подготовки и проведения экзаменов; обучение обучающихся навыкам саморегуляции, самоконтроля, повышения  уверенности в себе.</w:t>
            </w:r>
          </w:p>
          <w:p w14:paraId="B1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Индивидуальная и групповая развивающая работа с обучающимися:</w:t>
            </w:r>
          </w:p>
          <w:p w14:paraId="B2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 результате индивидуальной работы устанавливается контакт с каждым ребёнком, и  выявляются положительные изменения в развитии личности.</w:t>
            </w:r>
          </w:p>
          <w:p w14:paraId="B304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Просветительская и консультативная работа осуществляется педагогом-психологом в разной форме (лекции, беседы, семинары,  подбор литературы и др.).</w:t>
            </w:r>
          </w:p>
          <w:p w14:paraId="B4040000">
            <w:pPr>
              <w:spacing w:after="0" w:line="240" w:lineRule="auto"/>
              <w:ind/>
              <w:rPr>
                <w:rFonts w:ascii="Times New Roman" w:hAnsi="Times New Roman"/>
                <w:color w:val="FF0000"/>
                <w:sz w:val="24"/>
              </w:rPr>
            </w:pPr>
          </w:p>
        </w:tc>
      </w:tr>
    </w:tbl>
    <w:p w14:paraId="B5040000">
      <w:pPr>
        <w:spacing w:after="0"/>
        <w:ind w:right="109"/>
        <w:jc w:val="both"/>
        <w:rPr>
          <w:rFonts w:ascii="Times New Roman" w:hAnsi="Times New Roman"/>
          <w:b w:val="1"/>
          <w:sz w:val="24"/>
        </w:rPr>
      </w:pPr>
    </w:p>
    <w:p w14:paraId="B6040000">
      <w:pPr>
        <w:spacing w:after="0"/>
        <w:ind w:right="1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Работа с родителями</w:t>
      </w:r>
      <w:r>
        <w:rPr>
          <w:rFonts w:ascii="Times New Roman" w:hAnsi="Times New Roman"/>
          <w:sz w:val="24"/>
        </w:rPr>
        <w:t xml:space="preserve"> построена в форме проведения родительских собраний по темам касающихся:</w:t>
      </w:r>
    </w:p>
    <w:p w14:paraId="B7040000">
      <w:pPr>
        <w:spacing w:after="0"/>
        <w:ind w:right="1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формирования ЗОЖ у обучающихся;</w:t>
      </w:r>
    </w:p>
    <w:p w14:paraId="B8040000">
      <w:pPr>
        <w:spacing w:after="0"/>
        <w:ind w:right="1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профилактика насилия  и жестокого обращения в семье;</w:t>
      </w:r>
    </w:p>
    <w:p w14:paraId="B9040000">
      <w:pPr>
        <w:spacing w:after="0"/>
        <w:ind w:right="1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консультативной работе по вопросам образования, методов, психолого-</w:t>
      </w:r>
      <w:r>
        <w:rPr>
          <w:rFonts w:ascii="Times New Roman" w:hAnsi="Times New Roman"/>
          <w:sz w:val="24"/>
        </w:rPr>
        <w:t>педагогичекого</w:t>
      </w:r>
      <w:r>
        <w:rPr>
          <w:rFonts w:ascii="Times New Roman" w:hAnsi="Times New Roman"/>
          <w:sz w:val="24"/>
        </w:rPr>
        <w:t xml:space="preserve"> сопровождения;</w:t>
      </w:r>
    </w:p>
    <w:p w14:paraId="BA040000">
      <w:pPr>
        <w:spacing w:after="0"/>
        <w:ind w:right="1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сотрудничества;</w:t>
      </w:r>
    </w:p>
    <w:p w14:paraId="BB040000">
      <w:pPr>
        <w:spacing w:after="0"/>
        <w:ind w:right="1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- удовлетворенности.</w:t>
      </w:r>
    </w:p>
    <w:p w14:paraId="BC040000">
      <w:pPr>
        <w:spacing w:after="33" w:line="240" w:lineRule="auto"/>
        <w:ind w:right="10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Данному направлению   в школе уделяется большое внимание. В счастливой семье растет здоровый ребенок, который с  удовольствием включается во все виды деятельности, он жизнерадостен, оптимистичен, открыт в общении со сверстниками и педагогами. А это залог развития всех сфер личности, всех его свойств и качеств. </w:t>
      </w:r>
    </w:p>
    <w:p w14:paraId="BD040000">
      <w:pPr>
        <w:spacing w:after="0" w:before="120" w:line="240" w:lineRule="auto"/>
        <w:ind/>
        <w:rPr>
          <w:rFonts w:ascii="Times New Roman" w:hAnsi="Times New Roman"/>
          <w:b w:val="1"/>
          <w:sz w:val="24"/>
        </w:rPr>
      </w:pPr>
    </w:p>
    <w:p w14:paraId="BE040000">
      <w:pPr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2.4.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Оценка востребованности выпускников</w:t>
      </w:r>
    </w:p>
    <w:p w14:paraId="BF040000">
      <w:pPr>
        <w:spacing w:after="0" w:line="240" w:lineRule="auto"/>
        <w:ind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Из </w:t>
      </w:r>
      <w:r>
        <w:rPr>
          <w:rFonts w:ascii="Times New Roman" w:hAnsi="Times New Roman"/>
          <w:sz w:val="24"/>
        </w:rPr>
        <w:t>8 выпускников 9 класса,  четверо</w:t>
      </w:r>
      <w:r>
        <w:rPr>
          <w:rFonts w:ascii="Times New Roman" w:hAnsi="Times New Roman"/>
          <w:sz w:val="24"/>
        </w:rPr>
        <w:t xml:space="preserve"> продолжили учебу в 10 классе, </w:t>
      </w:r>
      <w:r>
        <w:rPr>
          <w:rFonts w:ascii="Times New Roman" w:hAnsi="Times New Roman"/>
          <w:sz w:val="24"/>
        </w:rPr>
        <w:t>четверо</w:t>
      </w:r>
      <w:r>
        <w:rPr>
          <w:rFonts w:ascii="Times New Roman" w:hAnsi="Times New Roman"/>
          <w:sz w:val="24"/>
        </w:rPr>
        <w:t xml:space="preserve"> выпуск</w:t>
      </w:r>
      <w:r>
        <w:rPr>
          <w:rFonts w:ascii="Times New Roman" w:hAnsi="Times New Roman"/>
          <w:sz w:val="24"/>
        </w:rPr>
        <w:t>ников</w:t>
      </w:r>
      <w:r>
        <w:rPr>
          <w:rFonts w:ascii="Times New Roman" w:hAnsi="Times New Roman"/>
          <w:sz w:val="24"/>
        </w:rPr>
        <w:t xml:space="preserve"> поступил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в 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z w:val="24"/>
        </w:rPr>
        <w:t>ССУЗы</w:t>
      </w:r>
      <w:r>
        <w:rPr>
          <w:rFonts w:ascii="Times New Roman" w:hAnsi="Times New Roman"/>
          <w:sz w:val="24"/>
        </w:rPr>
        <w:t>.</w:t>
      </w:r>
    </w:p>
    <w:p w14:paraId="C0040000">
      <w:pPr>
        <w:spacing w:after="0" w:line="240" w:lineRule="auto"/>
        <w:ind/>
        <w:rPr>
          <w:rFonts w:ascii="Times New Roman" w:hAnsi="Times New Roman"/>
          <w:sz w:val="24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2155"/>
        <w:gridCol w:w="1921"/>
        <w:gridCol w:w="1921"/>
        <w:gridCol w:w="1921"/>
        <w:gridCol w:w="1921"/>
      </w:tblGrid>
      <w:tr>
        <w:tc>
          <w:tcPr>
            <w:tcW w:type="dxa" w:w="21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40000">
            <w:pPr>
              <w:pStyle w:val="Style_5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40000">
            <w:pPr>
              <w:pStyle w:val="Style_5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2021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40000">
            <w:pPr>
              <w:pStyle w:val="Style_5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2022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40000">
            <w:pPr>
              <w:pStyle w:val="Style_5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2023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40000">
            <w:pPr>
              <w:pStyle w:val="Style_5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2024</w:t>
            </w:r>
          </w:p>
        </w:tc>
      </w:tr>
      <w:tr>
        <w:tc>
          <w:tcPr>
            <w:tcW w:type="dxa" w:w="21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4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Количество выпускников </w:t>
            </w:r>
            <w:r>
              <w:rPr>
                <w:rFonts w:ascii="Times New Roman" w:hAnsi="Times New Roman"/>
                <w:sz w:val="24"/>
              </w:rPr>
              <w:t>11 класса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4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4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40000">
            <w:pPr>
              <w:pStyle w:val="Style_5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40000">
            <w:pPr>
              <w:pStyle w:val="Style_5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</w:tr>
      <w:tr>
        <w:tc>
          <w:tcPr>
            <w:tcW w:type="dxa" w:w="21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4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ВУЗ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4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4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40000">
            <w:pPr>
              <w:pStyle w:val="Style_5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40000">
            <w:pPr>
              <w:pStyle w:val="Style_5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21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4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ССУЗ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4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4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40000">
            <w:pPr>
              <w:pStyle w:val="Style_5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40000">
            <w:pPr>
              <w:pStyle w:val="Style_5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</w:tr>
      <w:tr>
        <w:tc>
          <w:tcPr>
            <w:tcW w:type="dxa" w:w="21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4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Иное 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4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40000">
            <w:pPr>
              <w:pStyle w:val="Style_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40000">
            <w:pPr>
              <w:pStyle w:val="Style_5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92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40000">
            <w:pPr>
              <w:pStyle w:val="Style_5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</w:tr>
    </w:tbl>
    <w:p w14:paraId="DA040000">
      <w:pPr>
        <w:spacing w:after="0" w:line="240" w:lineRule="auto"/>
        <w:ind w:firstLine="709" w:left="0"/>
        <w:jc w:val="both"/>
        <w:rPr>
          <w:rFonts w:ascii="Times New Roman" w:hAnsi="Times New Roman"/>
          <w:color w:val="00B050"/>
          <w:sz w:val="24"/>
        </w:rPr>
      </w:pPr>
    </w:p>
    <w:p w14:paraId="DB040000">
      <w:pPr>
        <w:spacing w:after="0" w:line="240" w:lineRule="auto"/>
        <w:ind w:firstLine="709" w:left="0"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2.5. Оценка организации учебного процесса</w:t>
      </w:r>
    </w:p>
    <w:p w14:paraId="DC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</w:p>
    <w:p w14:paraId="DD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 формировании учебного плана школы учитывались образовательные потребности и запросы обучающихся и родителей (законных представителей).  Выполнение учебного плана составляет 100%. Выполнение практической части – 100%. Кроме реализации основных образовательных программ соответствующих уровней образования, школа реализует программы дополнительных занятий. </w:t>
      </w:r>
    </w:p>
    <w:p w14:paraId="DE040000">
      <w:pPr>
        <w:ind w:firstLine="709" w:left="0"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sz w:val="24"/>
        </w:rPr>
        <w:t>Школа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ведет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работу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 формированию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здорового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образа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жизни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 реализации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технологий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сбережения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здоровья</w:t>
      </w:r>
      <w:r>
        <w:rPr>
          <w:rFonts w:ascii="Times New Roman" w:hAnsi="Times New Roman"/>
          <w:sz w:val="24"/>
        </w:rPr>
        <w:t xml:space="preserve">. 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 xml:space="preserve"> 01.09.2022</w:t>
      </w:r>
      <w:r>
        <w:rPr>
          <w:rFonts w:ascii="Times New Roman" w:hAnsi="Times New Roman"/>
          <w:sz w:val="24"/>
        </w:rPr>
        <w:t> ввели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должность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советника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директора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воспитанию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взаимодействию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детскими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общественными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объединениями</w:t>
      </w:r>
      <w:r>
        <w:rPr>
          <w:rFonts w:ascii="Times New Roman" w:hAnsi="Times New Roman"/>
          <w:sz w:val="24"/>
        </w:rPr>
        <w:t xml:space="preserve"> (</w:t>
      </w:r>
      <w:r>
        <w:rPr>
          <w:rFonts w:ascii="Times New Roman" w:hAnsi="Times New Roman"/>
          <w:sz w:val="24"/>
        </w:rPr>
        <w:t>далее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–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советник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воспитанию</w:t>
      </w:r>
      <w:r>
        <w:rPr>
          <w:rFonts w:ascii="Times New Roman" w:hAnsi="Times New Roman"/>
          <w:sz w:val="24"/>
        </w:rPr>
        <w:t xml:space="preserve">). </w:t>
      </w:r>
      <w:r>
        <w:rPr>
          <w:rFonts w:ascii="Times New Roman" w:hAnsi="Times New Roman"/>
          <w:sz w:val="24"/>
        </w:rPr>
        <w:t>Введение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должности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советника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воспитанию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позволило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систематизировать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работу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классных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руководителей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снять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излишнюю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нагрузку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заместителя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директора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учебно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воспитательной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работе</w:t>
      </w:r>
      <w:r>
        <w:rPr>
          <w:rFonts w:ascii="Times New Roman" w:hAnsi="Times New Roman"/>
          <w:sz w:val="24"/>
        </w:rPr>
        <w:t>.</w:t>
      </w:r>
    </w:p>
    <w:p w14:paraId="DF040000">
      <w:pPr>
        <w:spacing w:after="0" w:before="12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2.</w:t>
      </w:r>
      <w:r>
        <w:rPr>
          <w:rFonts w:ascii="Times New Roman" w:hAnsi="Times New Roman"/>
          <w:b w:val="1"/>
          <w:sz w:val="24"/>
        </w:rPr>
        <w:t>6</w:t>
      </w:r>
      <w:r>
        <w:rPr>
          <w:rFonts w:ascii="Times New Roman" w:hAnsi="Times New Roman"/>
          <w:b w:val="1"/>
          <w:sz w:val="24"/>
        </w:rPr>
        <w:t>. Оценка кадрового состава</w:t>
      </w:r>
    </w:p>
    <w:p w14:paraId="E0040000">
      <w:pPr>
        <w:pStyle w:val="Style_9"/>
        <w:spacing w:before="41" w:line="276" w:lineRule="auto"/>
        <w:ind w:firstLine="719" w:left="638" w:right="393"/>
        <w:jc w:val="both"/>
      </w:pPr>
      <w:r>
        <w:t>На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отчетного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сотрудников,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работника.</w:t>
      </w:r>
      <w:r>
        <w:rPr>
          <w:spacing w:val="1"/>
        </w:rPr>
        <w:t xml:space="preserve"> </w:t>
      </w:r>
      <w:r>
        <w:t xml:space="preserve">Первую квалификационную категорию имеют </w:t>
      </w:r>
      <w:r>
        <w:t>10</w:t>
      </w:r>
      <w:r>
        <w:t xml:space="preserve"> </w:t>
      </w:r>
      <w:r>
        <w:t>учителей.</w:t>
      </w:r>
      <w:r>
        <w:t xml:space="preserve"> Оценивая кадровое обеспечение образовательной организации, являющееся </w:t>
      </w:r>
      <w:r>
        <w:t>одним из</w:t>
      </w:r>
      <w:r>
        <w:rPr>
          <w:spacing w:val="1"/>
        </w:rPr>
        <w:t xml:space="preserve"> </w:t>
      </w:r>
      <w:r>
        <w:t>условий, которое определяет качество подготовки обучающихся, необходимо констатировать</w:t>
      </w:r>
      <w:r>
        <w:rPr>
          <w:spacing w:val="1"/>
        </w:rPr>
        <w:t xml:space="preserve"> </w:t>
      </w:r>
      <w:r>
        <w:t>следующее:</w:t>
      </w:r>
    </w:p>
    <w:p w14:paraId="E1040000">
      <w:pPr>
        <w:widowControl w:val="0"/>
        <w:numPr>
          <w:ilvl w:val="0"/>
          <w:numId w:val="3"/>
        </w:numPr>
        <w:tabs>
          <w:tab w:leader="none" w:pos="828" w:val="left"/>
        </w:tabs>
        <w:spacing w:after="0" w:line="240" w:lineRule="auto"/>
        <w:ind w:firstLine="0" w:left="0" w:right="395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кадровый потенциал школы динамично развивается на основе целенаправленной работы по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повышению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квалификации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педагогов.</w:t>
      </w:r>
    </w:p>
    <w:p w14:paraId="E2040000">
      <w:pPr>
        <w:pStyle w:val="Style_9"/>
        <w:spacing w:line="276" w:lineRule="auto"/>
        <w:ind w:firstLine="719" w:left="638" w:right="395"/>
        <w:jc w:val="both"/>
      </w:pPr>
      <w:r>
        <w:t>Педагоги активно взаимодействуют с коллегами профессионального сообщества, участвуют в профессиональных конкурсах и разнообразных методических мероприятиях.</w:t>
      </w:r>
    </w:p>
    <w:p w14:paraId="E3040000">
      <w:pPr>
        <w:spacing w:after="0" w:before="120" w:line="240" w:lineRule="auto"/>
        <w:ind/>
        <w:rPr>
          <w:rFonts w:ascii="Times New Roman" w:hAnsi="Times New Roman"/>
          <w:b w:val="1"/>
          <w:color w:val="FF0000"/>
          <w:sz w:val="24"/>
        </w:rPr>
      </w:pPr>
    </w:p>
    <w:p w14:paraId="E4040000">
      <w:pPr>
        <w:spacing w:after="0" w:before="120" w:line="240" w:lineRule="auto"/>
        <w:ind/>
        <w:jc w:val="center"/>
        <w:rPr>
          <w:rFonts w:ascii="Times New Roman" w:hAnsi="Times New Roman"/>
          <w:b w:val="1"/>
          <w:color w:val="FF0000"/>
          <w:sz w:val="24"/>
        </w:rPr>
      </w:pPr>
      <w:r>
        <w:rPr>
          <w:rFonts w:ascii="Times New Roman" w:hAnsi="Times New Roman"/>
          <w:b w:val="1"/>
          <w:sz w:val="24"/>
        </w:rPr>
        <w:t>2.7. Оценка качества у</w:t>
      </w:r>
      <w:r>
        <w:rPr>
          <w:rFonts w:ascii="Times New Roman" w:hAnsi="Times New Roman"/>
          <w:b w:val="1"/>
          <w:sz w:val="24"/>
        </w:rPr>
        <w:t>чебно-методического обеспечения,</w:t>
      </w:r>
      <w:r>
        <w:rPr>
          <w:rFonts w:ascii="Times New Roman" w:hAnsi="Times New Roman"/>
          <w:b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библиотечно- информационного обеспечения</w:t>
      </w:r>
    </w:p>
    <w:p w14:paraId="E5040000">
      <w:pPr>
        <w:pStyle w:val="Style_9"/>
        <w:spacing w:line="276" w:lineRule="auto"/>
        <w:ind w:firstLine="719" w:left="638" w:right="396"/>
        <w:jc w:val="both"/>
      </w:pPr>
      <w:r>
        <w:t>В школе имеется оборудованная библиотека, которая занимает отдельное помещение и</w:t>
      </w:r>
      <w:r>
        <w:rPr>
          <w:spacing w:val="1"/>
        </w:rPr>
        <w:t xml:space="preserve"> </w:t>
      </w:r>
      <w:r>
        <w:t>расположена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этаже</w:t>
      </w:r>
      <w:r>
        <w:rPr>
          <w:spacing w:val="-2"/>
        </w:rPr>
        <w:t xml:space="preserve"> </w:t>
      </w:r>
      <w:r>
        <w:t>школы.</w:t>
      </w:r>
      <w:r>
        <w:t xml:space="preserve"> Наличие 4х компьютеров с выходом в Интернет, МФУ, принтер.</w:t>
      </w:r>
    </w:p>
    <w:p w14:paraId="E6040000">
      <w:pPr>
        <w:pStyle w:val="Style_9"/>
        <w:spacing w:line="276" w:lineRule="auto"/>
        <w:ind w:firstLine="719" w:left="638" w:right="397"/>
        <w:jc w:val="both"/>
      </w:pPr>
      <w:r>
        <w:t>Абонемент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доступе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литературы.</w:t>
      </w:r>
    </w:p>
    <w:p w14:paraId="E7040000">
      <w:pPr>
        <w:pStyle w:val="Style_9"/>
        <w:spacing w:line="276" w:lineRule="auto"/>
        <w:ind w:firstLine="719" w:left="638" w:right="395"/>
        <w:jc w:val="both"/>
      </w:pP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руководствуется</w:t>
      </w:r>
      <w:r>
        <w:rPr>
          <w:spacing w:val="1"/>
        </w:rPr>
        <w:t xml:space="preserve"> </w:t>
      </w:r>
      <w:r>
        <w:t>Федеральными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Распоряжениями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Уставом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Положением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библиотеке.</w:t>
      </w:r>
    </w:p>
    <w:p w14:paraId="E8040000">
      <w:pPr>
        <w:pStyle w:val="Style_9"/>
        <w:spacing w:line="276" w:lineRule="auto"/>
        <w:ind w:firstLine="719" w:left="638" w:right="401"/>
        <w:jc w:val="both"/>
      </w:pPr>
      <w:r>
        <w:t>Фонд</w:t>
      </w:r>
      <w:r>
        <w:rPr>
          <w:spacing w:val="1"/>
        </w:rPr>
        <w:t xml:space="preserve"> </w:t>
      </w:r>
      <w:r>
        <w:t>библиотеки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учебники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перечень.</w:t>
      </w:r>
    </w:p>
    <w:p w14:paraId="E9040000">
      <w:pPr>
        <w:pStyle w:val="Style_9"/>
        <w:spacing w:before="1"/>
        <w:ind w:firstLine="0" w:left="1358"/>
      </w:pPr>
      <w:r>
        <w:t>Фонд</w:t>
      </w:r>
      <w:r>
        <w:rPr>
          <w:spacing w:val="-5"/>
        </w:rPr>
        <w:t xml:space="preserve"> </w:t>
      </w:r>
      <w:r>
        <w:t>библиотеки</w:t>
      </w:r>
      <w:r>
        <w:rPr>
          <w:spacing w:val="-5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 xml:space="preserve">  6303</w:t>
      </w:r>
      <w:r>
        <w:t xml:space="preserve"> </w:t>
      </w:r>
      <w:r>
        <w:rPr>
          <w:spacing w:val="-4"/>
        </w:rPr>
        <w:t xml:space="preserve"> </w:t>
      </w:r>
      <w:r>
        <w:t>экз.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т.ч.:</w:t>
      </w:r>
    </w:p>
    <w:p w14:paraId="EA040000">
      <w:pPr>
        <w:pStyle w:val="Style_7"/>
        <w:widowControl w:val="0"/>
        <w:numPr>
          <w:ilvl w:val="1"/>
          <w:numId w:val="3"/>
        </w:numPr>
        <w:tabs>
          <w:tab w:leader="none" w:pos="1358" w:val="left"/>
          <w:tab w:leader="none" w:pos="1359" w:val="left"/>
        </w:tabs>
        <w:spacing w:after="0" w:before="41" w:line="240" w:lineRule="auto"/>
        <w:ind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фонд</w:t>
      </w:r>
      <w:r>
        <w:rPr>
          <w:rFonts w:ascii="Times New Roman" w:hAnsi="Times New Roman"/>
          <w:spacing w:val="54"/>
          <w:sz w:val="24"/>
        </w:rPr>
        <w:t xml:space="preserve"> </w:t>
      </w:r>
      <w:r>
        <w:rPr>
          <w:rFonts w:ascii="Times New Roman" w:hAnsi="Times New Roman"/>
          <w:sz w:val="24"/>
        </w:rPr>
        <w:t>учебников</w:t>
      </w:r>
      <w:r>
        <w:rPr>
          <w:rFonts w:ascii="Times New Roman" w:hAnsi="Times New Roman"/>
          <w:spacing w:val="54"/>
          <w:sz w:val="24"/>
        </w:rPr>
        <w:t xml:space="preserve"> </w:t>
      </w:r>
      <w:r>
        <w:rPr>
          <w:rFonts w:ascii="Times New Roman" w:hAnsi="Times New Roman"/>
          <w:sz w:val="24"/>
        </w:rPr>
        <w:t>--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z w:val="24"/>
        </w:rPr>
        <w:t>3935</w:t>
      </w:r>
      <w:r>
        <w:rPr>
          <w:rFonts w:ascii="Times New Roman" w:hAnsi="Times New Roman"/>
          <w:spacing w:val="54"/>
          <w:sz w:val="24"/>
        </w:rPr>
        <w:t xml:space="preserve"> </w:t>
      </w:r>
      <w:r>
        <w:rPr>
          <w:rFonts w:ascii="Times New Roman" w:hAnsi="Times New Roman"/>
          <w:sz w:val="24"/>
        </w:rPr>
        <w:t>экз.,</w:t>
      </w:r>
    </w:p>
    <w:p w14:paraId="EB040000">
      <w:pPr>
        <w:pStyle w:val="Style_7"/>
        <w:widowControl w:val="0"/>
        <w:numPr>
          <w:ilvl w:val="1"/>
          <w:numId w:val="3"/>
        </w:numPr>
        <w:tabs>
          <w:tab w:leader="none" w:pos="1358" w:val="left"/>
          <w:tab w:leader="none" w:pos="1359" w:val="left"/>
        </w:tabs>
        <w:spacing w:after="0" w:before="41" w:line="240" w:lineRule="auto"/>
        <w:ind/>
        <w:contextualSpacing w:val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фонд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художественной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научно-популярной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литературы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-</w:t>
      </w:r>
      <w:r>
        <w:rPr>
          <w:rFonts w:ascii="Times New Roman" w:hAnsi="Times New Roman"/>
          <w:spacing w:val="-10"/>
          <w:sz w:val="24"/>
        </w:rPr>
        <w:t xml:space="preserve"> 1897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документа.</w:t>
      </w:r>
    </w:p>
    <w:p w14:paraId="EC040000">
      <w:pPr>
        <w:pStyle w:val="Style_9"/>
        <w:rPr>
          <w:sz w:val="21"/>
        </w:rPr>
      </w:pPr>
    </w:p>
    <w:p w14:paraId="ED040000">
      <w:pPr>
        <w:pStyle w:val="Style_9"/>
        <w:ind w:firstLine="0" w:left="1358"/>
        <w:jc w:val="both"/>
      </w:pPr>
      <w:r>
        <w:rPr>
          <w:spacing w:val="52"/>
        </w:rPr>
        <w:t xml:space="preserve">Все </w:t>
      </w:r>
      <w:r>
        <w:t>учащиеся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rPr>
          <w:spacing w:val="-5"/>
        </w:rPr>
        <w:t xml:space="preserve"> </w:t>
      </w:r>
      <w:r>
        <w:t>обеспечены</w:t>
      </w:r>
      <w:r>
        <w:rPr>
          <w:spacing w:val="-4"/>
        </w:rPr>
        <w:t xml:space="preserve"> </w:t>
      </w:r>
      <w:r>
        <w:t>учебниками.</w:t>
      </w:r>
    </w:p>
    <w:p w14:paraId="EE040000">
      <w:pPr>
        <w:pStyle w:val="Style_9"/>
        <w:spacing w:before="41"/>
        <w:ind w:firstLine="0" w:left="1358"/>
        <w:jc w:val="both"/>
      </w:pPr>
      <w:r>
        <w:t>Количество</w:t>
      </w:r>
      <w:r>
        <w:rPr>
          <w:spacing w:val="8"/>
        </w:rPr>
        <w:t xml:space="preserve"> </w:t>
      </w:r>
      <w:r>
        <w:t>пользователей</w:t>
      </w:r>
      <w:r>
        <w:rPr>
          <w:spacing w:val="8"/>
        </w:rPr>
        <w:t xml:space="preserve"> </w:t>
      </w:r>
      <w:r>
        <w:t>библиотекой</w:t>
      </w:r>
      <w:r>
        <w:rPr>
          <w:spacing w:val="8"/>
        </w:rPr>
        <w:t xml:space="preserve"> </w:t>
      </w:r>
      <w:r>
        <w:t>составляет</w:t>
      </w:r>
      <w:r>
        <w:rPr>
          <w:spacing w:val="78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 xml:space="preserve">130 </w:t>
      </w:r>
      <w:r>
        <w:rPr>
          <w:spacing w:val="9"/>
        </w:rPr>
        <w:t xml:space="preserve"> </w:t>
      </w:r>
      <w:r>
        <w:t>человека,</w:t>
      </w:r>
      <w:r>
        <w:rPr>
          <w:spacing w:val="8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т.ч.</w:t>
      </w:r>
      <w:r>
        <w:rPr>
          <w:spacing w:val="-6"/>
        </w:rPr>
        <w:t xml:space="preserve"> </w:t>
      </w:r>
      <w:r>
        <w:t>взрослых-</w:t>
      </w:r>
      <w:r>
        <w:rPr>
          <w:spacing w:val="-5"/>
        </w:rPr>
        <w:t xml:space="preserve"> </w:t>
      </w:r>
      <w:r>
        <w:t>49</w:t>
      </w:r>
      <w:r>
        <w:t>.</w:t>
      </w:r>
    </w:p>
    <w:p w14:paraId="EF040000">
      <w:pPr>
        <w:pStyle w:val="Style_9"/>
        <w:spacing w:before="41"/>
        <w:ind w:firstLine="0" w:left="638"/>
        <w:jc w:val="both"/>
      </w:pPr>
      <w:r>
        <w:t>.</w:t>
      </w:r>
    </w:p>
    <w:p w14:paraId="F0040000">
      <w:pPr>
        <w:spacing w:after="0" w:before="12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2.8</w:t>
      </w:r>
      <w:r>
        <w:rPr>
          <w:rFonts w:ascii="Times New Roman" w:hAnsi="Times New Roman"/>
          <w:b w:val="1"/>
          <w:sz w:val="24"/>
        </w:rPr>
        <w:t xml:space="preserve">. Оценка </w:t>
      </w:r>
      <w:r>
        <w:rPr>
          <w:rFonts w:ascii="Times New Roman" w:hAnsi="Times New Roman"/>
          <w:b w:val="1"/>
          <w:sz w:val="24"/>
        </w:rPr>
        <w:t xml:space="preserve"> материально-технической базы</w:t>
      </w:r>
    </w:p>
    <w:p w14:paraId="F1040000">
      <w:pPr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оперативном управлении учреждения находятся следующие объекты недвижимости:</w:t>
      </w:r>
    </w:p>
    <w:p w14:paraId="F2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Зда</w:t>
      </w:r>
      <w:r>
        <w:rPr>
          <w:rFonts w:ascii="Times New Roman" w:hAnsi="Times New Roman"/>
          <w:sz w:val="24"/>
        </w:rPr>
        <w:t>ние школы, общей площадью 3631</w:t>
      </w:r>
      <w:r>
        <w:rPr>
          <w:rFonts w:ascii="Times New Roman" w:hAnsi="Times New Roman"/>
          <w:sz w:val="24"/>
        </w:rPr>
        <w:t xml:space="preserve">кв.м., двухэтажное, кирпичное, 2014 г. постройки. Адрес (местонахождение) объекта: Иркутская область, </w:t>
      </w:r>
      <w:r>
        <w:rPr>
          <w:rFonts w:ascii="Times New Roman" w:hAnsi="Times New Roman"/>
          <w:sz w:val="24"/>
        </w:rPr>
        <w:t>Баяндаевский</w:t>
      </w:r>
      <w:r>
        <w:rPr>
          <w:rFonts w:ascii="Times New Roman" w:hAnsi="Times New Roman"/>
          <w:sz w:val="24"/>
        </w:rPr>
        <w:t xml:space="preserve"> район, </w:t>
      </w:r>
      <w:r>
        <w:rPr>
          <w:rFonts w:ascii="Times New Roman" w:hAnsi="Times New Roman"/>
          <w:sz w:val="24"/>
        </w:rPr>
        <w:t>с.Тургеневка</w:t>
      </w:r>
      <w:r>
        <w:rPr>
          <w:rFonts w:ascii="Times New Roman" w:hAnsi="Times New Roman"/>
          <w:sz w:val="24"/>
        </w:rPr>
        <w:t>, ул. Школьная, 41</w:t>
      </w:r>
    </w:p>
    <w:p w14:paraId="F3040000">
      <w:pPr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Земельный участок, общей площадью  32228 кв</w:t>
      </w:r>
      <w:r>
        <w:rPr>
          <w:rFonts w:ascii="Times New Roman" w:hAnsi="Times New Roman"/>
          <w:sz w:val="24"/>
        </w:rPr>
        <w:t>.м</w:t>
      </w:r>
      <w:r>
        <w:rPr>
          <w:rFonts w:ascii="Times New Roman" w:hAnsi="Times New Roman"/>
          <w:sz w:val="24"/>
        </w:rPr>
        <w:t>, адрес объекта: Иркутская область, Баяндаевский район,   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z w:val="24"/>
        </w:rPr>
        <w:t>.Т</w:t>
      </w:r>
      <w:r>
        <w:rPr>
          <w:rFonts w:ascii="Times New Roman" w:hAnsi="Times New Roman"/>
          <w:sz w:val="24"/>
        </w:rPr>
        <w:t>ургеневка</w:t>
      </w:r>
      <w:r>
        <w:rPr>
          <w:rFonts w:ascii="Times New Roman" w:hAnsi="Times New Roman"/>
          <w:sz w:val="24"/>
        </w:rPr>
        <w:t>, ул. Школьная, 41</w:t>
      </w:r>
    </w:p>
    <w:p w14:paraId="F4040000">
      <w:pPr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    Разрешение на осуществление образовательной деятельности в используемом здании имеется:</w:t>
      </w:r>
    </w:p>
    <w:p w14:paraId="F504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1.Лицензия № 7744 от 14.05.2015 г Служба по контролю и надзору в сфере образования Иркутской области на осуществление образовательной деятельности по следующим уровням образования: начальное общее, основное общее, среднее общее образование.</w:t>
      </w:r>
    </w:p>
    <w:p w14:paraId="F604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2.Территориальный отдел Управления Федеральной службы по надзору в сфере защиты прав потребителей и благополучия человека по Иркутской области в Баяндаевском районе от 29.03.2011 г. № 38.УО.01.000.М.000106.03.11 </w:t>
      </w:r>
    </w:p>
    <w:p w14:paraId="F704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</w:p>
    <w:p w14:paraId="F8040000">
      <w:pPr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 202</w:t>
      </w:r>
      <w:r>
        <w:rPr>
          <w:rFonts w:ascii="Times New Roman" w:hAnsi="Times New Roman"/>
          <w:sz w:val="24"/>
        </w:rPr>
        <w:t>3</w:t>
      </w:r>
      <w:r>
        <w:rPr>
          <w:rFonts w:ascii="Times New Roman" w:hAnsi="Times New Roman"/>
          <w:sz w:val="24"/>
        </w:rPr>
        <w:t>-202</w:t>
      </w:r>
      <w:r>
        <w:rPr>
          <w:rFonts w:ascii="Times New Roman" w:hAnsi="Times New Roman"/>
          <w:sz w:val="24"/>
        </w:rPr>
        <w:t>4  учебный год в школе имеется 34</w:t>
      </w:r>
      <w:r>
        <w:rPr>
          <w:rFonts w:ascii="Times New Roman" w:hAnsi="Times New Roman"/>
          <w:sz w:val="24"/>
        </w:rPr>
        <w:t xml:space="preserve"> единиц компьютерной техники, из </w:t>
      </w:r>
      <w:r>
        <w:rPr>
          <w:rFonts w:ascii="Times New Roman" w:hAnsi="Times New Roman"/>
          <w:sz w:val="24"/>
        </w:rPr>
        <w:t xml:space="preserve">них  </w:t>
      </w:r>
      <w:r>
        <w:rPr>
          <w:rFonts w:ascii="Times New Roman" w:hAnsi="Times New Roman"/>
          <w:sz w:val="24"/>
        </w:rPr>
        <w:t>14</w:t>
      </w:r>
      <w:r>
        <w:rPr>
          <w:rFonts w:ascii="Times New Roman" w:hAnsi="Times New Roman"/>
          <w:sz w:val="24"/>
        </w:rPr>
        <w:t xml:space="preserve"> ноутбук</w:t>
      </w:r>
      <w:r>
        <w:rPr>
          <w:rFonts w:ascii="Times New Roman" w:hAnsi="Times New Roman"/>
          <w:sz w:val="24"/>
        </w:rPr>
        <w:t>ов</w:t>
      </w:r>
      <w:r>
        <w:rPr>
          <w:rFonts w:ascii="Times New Roman" w:hAnsi="Times New Roman"/>
          <w:sz w:val="24"/>
        </w:rPr>
        <w:t xml:space="preserve"> и 5 планшетов</w:t>
      </w:r>
      <w:r>
        <w:rPr>
          <w:rFonts w:ascii="Times New Roman" w:hAnsi="Times New Roman"/>
          <w:sz w:val="24"/>
        </w:rPr>
        <w:t xml:space="preserve">. Есть подключение к интернету.  </w:t>
      </w:r>
      <w:r>
        <w:rPr>
          <w:rFonts w:ascii="Times New Roman" w:hAnsi="Times New Roman"/>
          <w:sz w:val="24"/>
        </w:rPr>
        <w:t>В школе есть компьютерны</w:t>
      </w:r>
      <w:r>
        <w:rPr>
          <w:rFonts w:ascii="Times New Roman" w:hAnsi="Times New Roman"/>
          <w:sz w:val="24"/>
        </w:rPr>
        <w:t>й класс,  по кабинетам имеется 7</w:t>
      </w:r>
      <w:r>
        <w:rPr>
          <w:rFonts w:ascii="Times New Roman" w:hAnsi="Times New Roman"/>
          <w:sz w:val="24"/>
        </w:rPr>
        <w:t xml:space="preserve"> МФУ,   специализированные кабинеты: физики, химии,  1 кабинета математики, 1 кабинета английского языка, кабинет географии, 4 кабинетов начальных классов, </w:t>
      </w:r>
      <w:r>
        <w:rPr>
          <w:rFonts w:ascii="Times New Roman" w:hAnsi="Times New Roman"/>
          <w:sz w:val="24"/>
        </w:rPr>
        <w:t>кабинет ОБЖ,</w:t>
      </w:r>
      <w:r>
        <w:rPr>
          <w:rFonts w:ascii="Times New Roman" w:hAnsi="Times New Roman"/>
          <w:sz w:val="24"/>
        </w:rPr>
        <w:t xml:space="preserve"> 2 кабинета русского языка,  кабинет истории и обществознания,  кабинет технологии для девочек и мастерская, </w:t>
      </w:r>
      <w:r>
        <w:rPr>
          <w:rFonts w:ascii="Times New Roman" w:hAnsi="Times New Roman"/>
          <w:sz w:val="24"/>
        </w:rPr>
        <w:t>кабинет музыки,</w:t>
      </w:r>
      <w:r>
        <w:rPr>
          <w:rFonts w:ascii="Times New Roman" w:hAnsi="Times New Roman"/>
          <w:sz w:val="24"/>
        </w:rPr>
        <w:t xml:space="preserve">  </w:t>
      </w:r>
      <w:r>
        <w:rPr>
          <w:rFonts w:ascii="Times New Roman" w:hAnsi="Times New Roman"/>
          <w:sz w:val="24"/>
        </w:rPr>
        <w:t xml:space="preserve">кабинет информатики, </w:t>
      </w:r>
      <w:r>
        <w:rPr>
          <w:rFonts w:ascii="Times New Roman" w:hAnsi="Times New Roman"/>
          <w:sz w:val="24"/>
        </w:rPr>
        <w:t>спортивный  зал,  музыкальные инструменты, уличный спортивный стадион: футбольное поле, беговая дорожка, яма дляпрыжков</w:t>
      </w:r>
      <w:r>
        <w:rPr>
          <w:rFonts w:ascii="Times New Roman" w:hAnsi="Times New Roman"/>
          <w:sz w:val="24"/>
        </w:rPr>
        <w:t xml:space="preserve">, волейбольная площадка, детская игровая площадка: карусели, качели, </w:t>
      </w:r>
      <w:r>
        <w:rPr>
          <w:rFonts w:ascii="Times New Roman" w:hAnsi="Times New Roman"/>
          <w:sz w:val="24"/>
        </w:rPr>
        <w:t>рукоходы</w:t>
      </w:r>
      <w:r>
        <w:rPr>
          <w:rFonts w:ascii="Times New Roman" w:hAnsi="Times New Roman"/>
          <w:sz w:val="24"/>
        </w:rPr>
        <w:t>, турники. На пришкольном участке имеется 8 теплиц.   Кабинеты начальных классов оборудованы 3 мультимедийными проекторами, компьютерам</w:t>
      </w:r>
      <w:r>
        <w:rPr>
          <w:rFonts w:ascii="Times New Roman" w:hAnsi="Times New Roman"/>
          <w:sz w:val="24"/>
        </w:rPr>
        <w:t xml:space="preserve">и.  Имеется 3 </w:t>
      </w:r>
      <w:r>
        <w:rPr>
          <w:rFonts w:ascii="Times New Roman" w:hAnsi="Times New Roman"/>
          <w:sz w:val="24"/>
        </w:rPr>
        <w:t>переносных</w:t>
      </w:r>
      <w:r>
        <w:rPr>
          <w:rFonts w:ascii="Times New Roman" w:hAnsi="Times New Roman"/>
          <w:sz w:val="24"/>
        </w:rPr>
        <w:t xml:space="preserve"> проектор</w:t>
      </w:r>
      <w:r>
        <w:rPr>
          <w:rFonts w:ascii="Times New Roman" w:hAnsi="Times New Roman"/>
          <w:sz w:val="24"/>
        </w:rPr>
        <w:t>а</w:t>
      </w:r>
      <w:r>
        <w:rPr>
          <w:rFonts w:ascii="Times New Roman" w:hAnsi="Times New Roman"/>
          <w:sz w:val="24"/>
        </w:rPr>
        <w:t>.    </w:t>
      </w:r>
    </w:p>
    <w:p w14:paraId="F904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 управленческой деятельности используются 4 МФУ, 3 компьют</w:t>
      </w:r>
      <w:r>
        <w:rPr>
          <w:rFonts w:ascii="Times New Roman" w:hAnsi="Times New Roman"/>
          <w:sz w:val="24"/>
        </w:rPr>
        <w:t>еров подключенных к Интернету,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ноутбук.</w:t>
      </w:r>
    </w:p>
    <w:p w14:paraId="FA040000">
      <w:pPr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Материально</w:t>
      </w:r>
      <w:r>
        <w:rPr>
          <w:rFonts w:ascii="Times New Roman" w:hAnsi="Times New Roman"/>
          <w:sz w:val="24"/>
        </w:rPr>
        <w:t>-технические условия школы в основном соответствую действующим санитарным противопожарным нормам, нормам техники безопасности, предъявляемым к территории, зданию, учебным кабинетам для организации урочной  и внеурочной учебной деятельности. Соблюдается требование к водоснабжению, освещению, воздушно-тепловому режиму, пожарной и электробезопасности и требования охраны труда.</w:t>
      </w:r>
    </w:p>
    <w:p w14:paraId="FB040000">
      <w:pPr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Здание школы соответствует нормам, необходимым для осуществления образовательного процесса. Структура здания по проекту 2014 года позволяет выделить зоны отдыха, необходимые для организации внеурочной деятельности. Имеются пандусы, лифт, санузлы для лиц с ограниченными возможностями здоровья. Школьный сайт доступен для людей с ОВЗ.  Согласно проекту  школа имеет 2 этажа, санузлы, душевые кабины, комнаты для уборочного инвентаря, раковины, в соответствии с нормами </w:t>
      </w:r>
      <w:r>
        <w:rPr>
          <w:rFonts w:ascii="Times New Roman" w:hAnsi="Times New Roman"/>
          <w:sz w:val="24"/>
        </w:rPr>
        <w:t>Сан</w:t>
      </w:r>
      <w:r>
        <w:rPr>
          <w:rFonts w:ascii="Times New Roman" w:hAnsi="Times New Roman"/>
          <w:sz w:val="24"/>
        </w:rPr>
        <w:t>.П</w:t>
      </w:r>
      <w:r>
        <w:rPr>
          <w:rFonts w:ascii="Times New Roman" w:hAnsi="Times New Roman"/>
          <w:sz w:val="24"/>
        </w:rPr>
        <w:t>ина</w:t>
      </w:r>
      <w:r>
        <w:rPr>
          <w:rFonts w:ascii="Times New Roman" w:hAnsi="Times New Roman"/>
          <w:sz w:val="24"/>
        </w:rPr>
        <w:t>.</w:t>
      </w:r>
    </w:p>
    <w:p w14:paraId="FC040000">
      <w:pPr>
        <w:spacing w:after="0" w:line="240" w:lineRule="auto"/>
        <w:ind w:firstLine="851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Расположение и размеры учебных кабинетов стандартны, оснащены возрастной мебелью.</w:t>
      </w:r>
    </w:p>
    <w:p w14:paraId="FD04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Пищеблок  школы имеет отдельные цеха для обработки яиц, рыбы, овощей, мяса. </w:t>
      </w:r>
      <w:r>
        <w:rPr>
          <w:rFonts w:ascii="Times New Roman" w:hAnsi="Times New Roman"/>
          <w:sz w:val="24"/>
        </w:rPr>
        <w:t xml:space="preserve">Бытовая техника: посудомоечная машина, картофелечистка, </w:t>
      </w:r>
      <w:r>
        <w:rPr>
          <w:rFonts w:ascii="Times New Roman" w:hAnsi="Times New Roman"/>
          <w:sz w:val="24"/>
        </w:rPr>
        <w:t>мукосев</w:t>
      </w:r>
      <w:r>
        <w:rPr>
          <w:rFonts w:ascii="Times New Roman" w:hAnsi="Times New Roman"/>
          <w:sz w:val="24"/>
        </w:rPr>
        <w:t xml:space="preserve">, тестомес, весы, хлеборезка, холодильные установки, </w:t>
      </w:r>
      <w:r>
        <w:rPr>
          <w:rFonts w:ascii="Times New Roman" w:hAnsi="Times New Roman"/>
          <w:sz w:val="24"/>
        </w:rPr>
        <w:t>мармитовые</w:t>
      </w:r>
      <w:r>
        <w:rPr>
          <w:rFonts w:ascii="Times New Roman" w:hAnsi="Times New Roman"/>
          <w:sz w:val="24"/>
        </w:rPr>
        <w:t xml:space="preserve"> плиты  и т.д. </w:t>
      </w:r>
    </w:p>
    <w:p w14:paraId="FE040000">
      <w:pPr>
        <w:spacing w:after="0" w:line="240" w:lineRule="auto"/>
        <w:ind w:firstLine="709" w:lef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Обеденный зал рассчитан на 40 посадочных мест, организовано двухразовое горячее питание.</w:t>
      </w:r>
    </w:p>
    <w:p w14:paraId="FF040000">
      <w:pPr>
        <w:spacing w:after="0" w:line="240" w:lineRule="auto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 Медицинский кабинет находится в процессе лицензирования.               </w:t>
      </w:r>
    </w:p>
    <w:p w14:paraId="00050000">
      <w:pPr>
        <w:spacing w:after="0" w:before="12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2.9</w:t>
      </w:r>
      <w:r>
        <w:rPr>
          <w:rFonts w:ascii="Times New Roman" w:hAnsi="Times New Roman"/>
          <w:b w:val="1"/>
          <w:sz w:val="24"/>
        </w:rPr>
        <w:t>. Оценка функционирования внутренней системы оценки качества образования</w:t>
      </w:r>
    </w:p>
    <w:p w14:paraId="01050000">
      <w:pPr>
        <w:spacing w:after="0" w:before="120" w:line="240" w:lineRule="auto"/>
        <w:ind/>
        <w:rPr>
          <w:rFonts w:ascii="Times New Roman" w:hAnsi="Times New Roman"/>
          <w:b w:val="1"/>
          <w:sz w:val="24"/>
        </w:rPr>
      </w:pPr>
    </w:p>
    <w:p w14:paraId="02050000">
      <w:pPr>
        <w:widowControl w:val="0"/>
        <w:tabs>
          <w:tab w:leader="none" w:pos="2288" w:val="left"/>
          <w:tab w:leader="none" w:pos="3228" w:val="left"/>
          <w:tab w:leader="none" w:pos="3898" w:val="left"/>
          <w:tab w:leader="none" w:pos="5436" w:val="left"/>
          <w:tab w:leader="none" w:pos="5804" w:val="left"/>
          <w:tab w:leader="none" w:pos="7225" w:val="left"/>
          <w:tab w:leader="none" w:pos="8717" w:val="left"/>
          <w:tab w:leader="none" w:pos="9085" w:val="left"/>
        </w:tabs>
        <w:spacing w:after="0"/>
        <w:ind w:firstLine="719" w:left="638" w:right="391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Внутренняя система оценки качества образования Школы построена в соответствии с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положениями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Закона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 xml:space="preserve">«Об </w:t>
      </w:r>
      <w:r>
        <w:rPr>
          <w:rFonts w:ascii="Times New Roman" w:hAnsi="Times New Roman"/>
          <w:sz w:val="24"/>
        </w:rPr>
        <w:t>образовании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Российской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Федерации»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pacing w:val="-1"/>
          <w:sz w:val="24"/>
        </w:rPr>
        <w:t>Федерального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государственного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образовательного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стандарта.</w:t>
      </w:r>
    </w:p>
    <w:p w14:paraId="03050000">
      <w:pPr>
        <w:widowControl w:val="0"/>
        <w:spacing w:after="0"/>
        <w:ind w:firstLine="719" w:left="638" w:right="394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Качество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образования,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том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числе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степень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достижения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планируемых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результатов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освоения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образовательной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программы,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оценивается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рамках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процедур,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которые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зафиксированы</w:t>
      </w:r>
      <w:r>
        <w:rPr>
          <w:rFonts w:ascii="Times New Roman" w:hAnsi="Times New Roman"/>
          <w:spacing w:val="-58"/>
          <w:sz w:val="24"/>
        </w:rPr>
        <w:t xml:space="preserve"> </w:t>
      </w:r>
      <w:r>
        <w:rPr>
          <w:rFonts w:ascii="Times New Roman" w:hAnsi="Times New Roman"/>
          <w:sz w:val="24"/>
        </w:rPr>
        <w:t>школьном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Положении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ВСОКО.</w:t>
      </w:r>
    </w:p>
    <w:p w14:paraId="04050000">
      <w:pPr>
        <w:widowControl w:val="0"/>
        <w:spacing w:after="0"/>
        <w:ind w:firstLine="719" w:left="638" w:right="38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соответствии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Положением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оцениваются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результат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освоения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обучающимися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программ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НОО,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ООО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СОО,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дополнительного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образования, внеурочной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учащихся,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педагогических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работников,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организации.</w:t>
      </w:r>
    </w:p>
    <w:p w14:paraId="05050000">
      <w:pPr>
        <w:widowControl w:val="0"/>
        <w:spacing w:after="0"/>
        <w:ind w:firstLine="719" w:left="638" w:right="38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Школа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обеспечивает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комплексный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подход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оценке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результатов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освоения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программ,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позволяющий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вести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оценку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предметных,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метапредметных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личностных результатов. Предусматривается использование разнообразных методов и форм,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взаимно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дополняющих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друг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друга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(стандартизированные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письменные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устные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работы,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проекты,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конкурсы,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практические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работы,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творческие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работы,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самоанализ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самооценка,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наблюдения,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испытания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(тесты)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др.).</w:t>
      </w:r>
    </w:p>
    <w:p w14:paraId="06050000">
      <w:pPr>
        <w:widowControl w:val="0"/>
        <w:spacing w:after="0"/>
        <w:ind w:firstLine="719" w:left="638" w:right="39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Система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оценки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достижения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планируемых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результатов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освоения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программ включает описание организации и содержания государственной итоговой аттестации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обучающихся,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промежуточной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аттестации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обучающихся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рамках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урочной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внеурочной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текущего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контроля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успеваемости по учебным предметам, оценки проектной,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учебно-исследовательской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обучающихся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определяется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Положением о формах,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периодичности,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порядке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текущего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контроля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успеваемости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промежуточной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аттестации.</w:t>
      </w:r>
    </w:p>
    <w:p w14:paraId="07050000">
      <w:pPr>
        <w:widowControl w:val="0"/>
        <w:spacing w:after="0"/>
        <w:ind w:firstLine="719" w:left="638" w:right="396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Внутренняя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оценка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школе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строится на основе планируемых результатов освоения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основной образовательных программ НОО, ООО и СОО. Оценка предполагает вовлеченность в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оценочную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не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только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педагогов,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но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самих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учащихся.</w:t>
      </w:r>
    </w:p>
    <w:p w14:paraId="08050000">
      <w:pPr>
        <w:widowControl w:val="0"/>
        <w:spacing w:after="0"/>
        <w:ind w:firstLine="719" w:left="638" w:right="39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Планируемые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результаты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формулируются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основании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требований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результатам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освоения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основных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общеобразовательных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программ.</w:t>
      </w:r>
    </w:p>
    <w:p w14:paraId="09050000">
      <w:pPr>
        <w:widowControl w:val="0"/>
        <w:spacing w:after="0"/>
        <w:ind w:firstLine="719" w:left="638" w:right="388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Результатом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эффективного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функционирования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школьной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системы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оценки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качества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образования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школе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явилась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положительная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динамика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образовательных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результатов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многим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направлениям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результатам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внешней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проверки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качества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образования).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Это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результаты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ОГЭ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ЕГЭ.</w:t>
      </w:r>
    </w:p>
    <w:p w14:paraId="0A050000">
      <w:pPr>
        <w:spacing w:after="0" w:before="120" w:line="240" w:lineRule="auto"/>
        <w:ind/>
        <w:rPr>
          <w:rFonts w:ascii="Times New Roman" w:hAnsi="Times New Roman"/>
          <w:b w:val="1"/>
          <w:sz w:val="24"/>
        </w:rPr>
      </w:pPr>
    </w:p>
    <w:p w14:paraId="0B050000">
      <w:pPr>
        <w:spacing w:after="120" w:before="120" w:line="240" w:lineRule="auto"/>
        <w:ind/>
        <w:jc w:val="center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color w:val="FF0000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Анализ показателей деятельности организации</w:t>
      </w:r>
    </w:p>
    <w:tbl>
      <w:tblPr>
        <w:tblStyle w:val="Style_4"/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1086"/>
        <w:gridCol w:w="10553"/>
        <w:gridCol w:w="2354"/>
      </w:tblGrid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0C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N </w:t>
            </w:r>
            <w:r>
              <w:rPr>
                <w:rFonts w:ascii="Times New Roman" w:hAnsi="Times New Roman"/>
                <w:sz w:val="24"/>
              </w:rPr>
              <w:t>п</w:t>
            </w:r>
            <w:r>
              <w:rPr>
                <w:rFonts w:ascii="Times New Roman" w:hAnsi="Times New Roman"/>
                <w:sz w:val="24"/>
              </w:rPr>
              <w:t>/п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0D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Показатели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0E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Единица измерения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0F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10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Образовательная деятельность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11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12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13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численность учащихся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14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04</w:t>
            </w:r>
            <w:r>
              <w:rPr>
                <w:rFonts w:ascii="Times New Roman" w:hAnsi="Times New Roman"/>
                <w:sz w:val="24"/>
              </w:rPr>
              <w:t xml:space="preserve"> человек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15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16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17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человек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18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19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1A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58 </w:t>
            </w:r>
            <w:r>
              <w:rPr>
                <w:rFonts w:ascii="Times New Roman" w:hAnsi="Times New Roman"/>
                <w:sz w:val="24"/>
              </w:rPr>
              <w:t>человек</w:t>
            </w:r>
            <w:r>
              <w:rPr>
                <w:rFonts w:ascii="Times New Roman" w:hAnsi="Times New Roman"/>
                <w:sz w:val="24"/>
              </w:rPr>
              <w:t>а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1B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1.4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1C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1D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z w:val="24"/>
              </w:rPr>
              <w:t xml:space="preserve"> человек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1E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1.5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1F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20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человек/</w:t>
            </w:r>
            <w:r>
              <w:rPr>
                <w:rFonts w:ascii="Times New Roman" w:hAnsi="Times New Roman"/>
                <w:sz w:val="24"/>
              </w:rPr>
              <w:t>34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21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1.6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22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23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24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1.7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25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26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27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1.8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28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29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74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2A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1.9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2B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2C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58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2D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1.10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2E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Численность/удельный вес численности выпускников 9 класса, получивших неудовлетворительные </w:t>
            </w:r>
            <w:r>
              <w:rPr>
                <w:rFonts w:ascii="Times New Roman" w:hAnsi="Times New Roman"/>
                <w:sz w:val="24"/>
              </w:rPr>
              <w:t>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2F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 человек/%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0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1.11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1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2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  <w:r>
              <w:rPr>
                <w:rFonts w:ascii="Times New Roman" w:hAnsi="Times New Roman"/>
                <w:sz w:val="24"/>
              </w:rPr>
              <w:t xml:space="preserve"> человек/%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3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1.12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4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5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 человек/%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6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1.13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7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8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 человек/%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9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1.14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A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B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 человек/%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C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1.15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D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E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 человек/%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F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1.16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0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1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 человек/</w:t>
            </w:r>
            <w:r>
              <w:rPr>
                <w:rFonts w:ascii="Times New Roman" w:hAnsi="Times New Roman"/>
                <w:sz w:val="24"/>
              </w:rPr>
              <w:t>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2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1.17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3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4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 </w:t>
            </w:r>
            <w:r>
              <w:rPr>
                <w:rFonts w:ascii="Times New Roman" w:hAnsi="Times New Roman"/>
                <w:sz w:val="24"/>
              </w:rPr>
              <w:t>челов</w:t>
            </w:r>
            <w:r>
              <w:rPr>
                <w:rFonts w:ascii="Times New Roman" w:hAnsi="Times New Roman"/>
                <w:sz w:val="24"/>
              </w:rPr>
              <w:t>ека/</w:t>
            </w:r>
            <w:r>
              <w:rPr>
                <w:rFonts w:ascii="Times New Roman" w:hAnsi="Times New Roman"/>
                <w:sz w:val="24"/>
              </w:rPr>
              <w:t>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5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1.18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6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7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50 </w:t>
            </w:r>
            <w:r>
              <w:rPr>
                <w:rFonts w:ascii="Times New Roman" w:hAnsi="Times New Roman"/>
                <w:sz w:val="24"/>
              </w:rPr>
              <w:t>человек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/</w:t>
            </w:r>
            <w:r>
              <w:rPr>
                <w:rFonts w:ascii="Times New Roman" w:hAnsi="Times New Roman"/>
                <w:sz w:val="24"/>
              </w:rPr>
              <w:t xml:space="preserve"> 50 </w:t>
            </w:r>
            <w:r>
              <w:rPr>
                <w:rFonts w:ascii="Times New Roman" w:hAnsi="Times New Roman"/>
                <w:sz w:val="24"/>
              </w:rPr>
              <w:t>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8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1.19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9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A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</w:t>
            </w:r>
            <w:r>
              <w:rPr>
                <w:rFonts w:ascii="Times New Roman" w:hAnsi="Times New Roman"/>
                <w:sz w:val="24"/>
              </w:rPr>
              <w:t>человек/</w:t>
            </w:r>
            <w:r>
              <w:rPr>
                <w:rFonts w:ascii="Times New Roman" w:hAnsi="Times New Roman"/>
                <w:sz w:val="24"/>
              </w:rPr>
              <w:t>26,5</w:t>
            </w:r>
            <w:r>
              <w:rPr>
                <w:rFonts w:ascii="Times New Roman" w:hAnsi="Times New Roman"/>
                <w:sz w:val="24"/>
              </w:rPr>
              <w:t>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B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1.19.1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C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Регионального уровня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D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 человек/10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E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1.19.2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F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Федерального уровня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0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2 </w:t>
            </w:r>
            <w:r>
              <w:rPr>
                <w:rFonts w:ascii="Times New Roman" w:hAnsi="Times New Roman"/>
                <w:sz w:val="24"/>
              </w:rPr>
              <w:t>человек/%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1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1.19.3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2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Международного уровня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3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</w:rPr>
              <w:t>человек/%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4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1.20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5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6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0человек/%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7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1.21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8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9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0человек/%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A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1.22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B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C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0человек/%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D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1.23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E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Численность/удельный вес численности учащихся в рамках сетевой формы реализации </w:t>
            </w:r>
            <w:r>
              <w:rPr>
                <w:rFonts w:ascii="Times New Roman" w:hAnsi="Times New Roman"/>
                <w:sz w:val="24"/>
              </w:rPr>
              <w:t>образовательных программ, в общей численности учащихся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F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0человек/%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0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1.24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1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численность педагогических работников, в том числе: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2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17 </w:t>
            </w:r>
            <w:r>
              <w:rPr>
                <w:rFonts w:ascii="Times New Roman" w:hAnsi="Times New Roman"/>
                <w:sz w:val="24"/>
              </w:rPr>
              <w:t>человек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3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1.25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4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5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</w:t>
            </w:r>
            <w:r>
              <w:rPr>
                <w:rFonts w:ascii="Times New Roman" w:hAnsi="Times New Roman"/>
                <w:sz w:val="24"/>
              </w:rPr>
              <w:t>человек/61</w:t>
            </w:r>
            <w:r>
              <w:rPr>
                <w:rFonts w:ascii="Times New Roman" w:hAnsi="Times New Roman"/>
                <w:sz w:val="24"/>
              </w:rPr>
              <w:t>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6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1.26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7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8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10 человек/58 </w:t>
            </w:r>
            <w:r>
              <w:rPr>
                <w:rFonts w:ascii="Times New Roman" w:hAnsi="Times New Roman"/>
                <w:sz w:val="24"/>
              </w:rPr>
              <w:t>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9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1.27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A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B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 человека/41</w:t>
            </w:r>
            <w:r>
              <w:rPr>
                <w:rFonts w:ascii="Times New Roman" w:hAnsi="Times New Roman"/>
                <w:sz w:val="24"/>
              </w:rPr>
              <w:t>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C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1.28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D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E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 человека/41</w:t>
            </w:r>
            <w:r>
              <w:rPr>
                <w:rFonts w:ascii="Times New Roman" w:hAnsi="Times New Roman"/>
                <w:sz w:val="24"/>
              </w:rPr>
              <w:t>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F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1.29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0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1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  <w:r>
              <w:rPr>
                <w:rFonts w:ascii="Times New Roman" w:hAnsi="Times New Roman"/>
                <w:sz w:val="24"/>
              </w:rPr>
              <w:t xml:space="preserve"> человек/</w:t>
            </w:r>
            <w:r>
              <w:rPr>
                <w:rFonts w:ascii="Times New Roman" w:hAnsi="Times New Roman"/>
                <w:sz w:val="24"/>
              </w:rPr>
              <w:t>70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2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1.29.1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3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Высшая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4050000">
            <w:pPr>
              <w:tabs>
                <w:tab w:leader="none" w:pos="570" w:val="left"/>
                <w:tab w:leader="none" w:pos="1162" w:val="center"/>
              </w:tabs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человек/%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5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1.29.2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6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Первая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7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 человек/70</w:t>
            </w:r>
            <w:r>
              <w:rPr>
                <w:rFonts w:ascii="Times New Roman" w:hAnsi="Times New Roman"/>
                <w:sz w:val="24"/>
              </w:rPr>
              <w:t>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8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1.30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9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A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  <w:r>
              <w:rPr>
                <w:rFonts w:ascii="Times New Roman" w:hAnsi="Times New Roman"/>
                <w:sz w:val="24"/>
              </w:rPr>
              <w:t>человек/%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B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1.30.1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C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 5 лет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D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 человека/12</w:t>
            </w:r>
            <w:r>
              <w:rPr>
                <w:rFonts w:ascii="Times New Roman" w:hAnsi="Times New Roman"/>
                <w:sz w:val="24"/>
              </w:rPr>
              <w:t>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E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1.30.2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F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Свыше 30 лет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0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 человека/61</w:t>
            </w:r>
            <w:r>
              <w:rPr>
                <w:rFonts w:ascii="Times New Roman" w:hAnsi="Times New Roman"/>
                <w:sz w:val="24"/>
              </w:rPr>
              <w:t>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1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1.31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2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3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 человека/0 </w:t>
            </w:r>
            <w:r>
              <w:rPr>
                <w:rFonts w:ascii="Times New Roman" w:hAnsi="Times New Roman"/>
                <w:sz w:val="24"/>
              </w:rPr>
              <w:t>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4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1.32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5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6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человека/30</w:t>
            </w:r>
            <w:r>
              <w:rPr>
                <w:rFonts w:ascii="Times New Roman" w:hAnsi="Times New Roman"/>
                <w:sz w:val="24"/>
              </w:rPr>
              <w:t>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7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1.33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8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9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  <w:r>
              <w:rPr>
                <w:rFonts w:ascii="Times New Roman" w:hAnsi="Times New Roman"/>
                <w:sz w:val="24"/>
              </w:rPr>
              <w:t>человек/100%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A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1.34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B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C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  <w:r>
              <w:rPr>
                <w:rFonts w:ascii="Times New Roman" w:hAnsi="Times New Roman"/>
                <w:sz w:val="24"/>
              </w:rPr>
              <w:t>человек/100%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D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E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Инфраструктура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F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0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2.1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1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компьютеров в расчете на одного учащегося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2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0,33 </w:t>
            </w:r>
            <w:r>
              <w:rPr>
                <w:rFonts w:ascii="Times New Roman" w:hAnsi="Times New Roman"/>
                <w:sz w:val="24"/>
              </w:rPr>
              <w:t>единиц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3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2.2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4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5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5009 </w:t>
            </w:r>
            <w:r>
              <w:rPr>
                <w:rFonts w:ascii="Times New Roman" w:hAnsi="Times New Roman"/>
                <w:sz w:val="24"/>
              </w:rPr>
              <w:t>единиц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6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2.3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7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8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нет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9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A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Наличие читального зала библиотеки, в том числе: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B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C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2.4.1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D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E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F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2.4.2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0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медиатекой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1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2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2.4.3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3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4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5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2.4.4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6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7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8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2.4.5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9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 контролируемой распечаткой бумажных материалов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A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да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B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2.5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C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D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100</w:t>
            </w:r>
            <w:r>
              <w:rPr>
                <w:rFonts w:ascii="Times New Roman" w:hAnsi="Times New Roman"/>
                <w:sz w:val="24"/>
              </w:rPr>
              <w:t>человек/</w:t>
            </w:r>
            <w:r>
              <w:rPr>
                <w:rFonts w:ascii="Times New Roman" w:hAnsi="Times New Roman"/>
                <w:sz w:val="24"/>
              </w:rPr>
              <w:t>100</w:t>
            </w:r>
            <w:r>
              <w:rPr>
                <w:rFonts w:ascii="Times New Roman" w:hAnsi="Times New Roman"/>
                <w:sz w:val="24"/>
              </w:rPr>
              <w:t>%</w:t>
            </w:r>
          </w:p>
        </w:tc>
      </w:tr>
      <w:tr>
        <w:tc>
          <w:tcPr>
            <w:tcW w:type="dxa" w:w="1086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E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2.6</w:t>
            </w:r>
          </w:p>
        </w:tc>
        <w:tc>
          <w:tcPr>
            <w:tcW w:type="dxa" w:w="1055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F050000">
            <w:pPr>
              <w:spacing w:afterAutospacing="on" w:beforeAutospacing="on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type="dxa" w:w="2354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B0050000">
            <w:pPr>
              <w:spacing w:afterAutospacing="on" w:beforeAutospacing="on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3631 </w:t>
            </w:r>
            <w:r>
              <w:rPr>
                <w:rFonts w:ascii="Times New Roman" w:hAnsi="Times New Roman"/>
                <w:sz w:val="24"/>
              </w:rPr>
              <w:t>кв</w:t>
            </w:r>
            <w:r>
              <w:rPr>
                <w:rFonts w:ascii="Times New Roman" w:hAnsi="Times New Roman"/>
                <w:sz w:val="24"/>
              </w:rPr>
              <w:t>.м</w:t>
            </w:r>
          </w:p>
        </w:tc>
      </w:tr>
    </w:tbl>
    <w:p w14:paraId="B1050000">
      <w:pPr>
        <w:rPr>
          <w:rFonts w:ascii="Times New Roman" w:hAnsi="Times New Roman"/>
          <w:color w:val="FF0000"/>
          <w:sz w:val="24"/>
        </w:rPr>
      </w:pPr>
    </w:p>
    <w:p w14:paraId="B2050000">
      <w:pPr>
        <w:rPr>
          <w:rFonts w:ascii="Times New Roman" w:hAnsi="Times New Roman"/>
          <w:color w:val="FF0000"/>
          <w:sz w:val="24"/>
        </w:rPr>
      </w:pPr>
    </w:p>
    <w:sectPr>
      <w:headerReference r:id="rId2" w:type="first"/>
      <w:footerReference r:id="rId1" w:type="default"/>
      <w:pgSz w:h="11908" w:orient="landscape" w:w="16848"/>
      <w:pgMar w:bottom="850" w:footer="708" w:gutter="0" w:header="708" w:left="850" w:right="1116" w:top="709"/>
      <w:titlePg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>
    <w:pPr>
      <w:framePr w:hAnchor="margin" w:vAnchor="text" w:wrap="around" w:xAlign="center" w:y="1"/>
    </w:pPr>
    <w:r>
      <w:fldChar w:fldCharType="begin"/>
    </w:r>
    <w:r>
      <w:instrText xml:space="preserve">PAGE </w:instrText>
    </w:r>
    <w:r>
      <w:fldChar w:fldCharType="separate"/>
    </w:r>
    <w:r>
      <w:fldChar w:fldCharType="end"/>
    </w:r>
  </w:p>
  <w:p w14:paraId="01000000">
    <w:pPr>
      <w:pStyle w:val="Style_1"/>
      <w:ind/>
      <w:jc w:val="center"/>
    </w:pPr>
  </w:p>
  <w:p w14:paraId="02000000">
    <w:pPr>
      <w:pStyle w:val="Style_1"/>
    </w:pPr>
  </w:p>
</w:ftr>
</file>

<file path=word/header2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3000000">
    <w:pPr>
      <w:pStyle w:val="Style_2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decimal"/>
      <w:lvlText w:val="%1."/>
      <w:lvlJc w:val="left"/>
      <w:pPr>
        <w:ind w:firstLine="0" w:left="0"/>
      </w:pPr>
      <w:rPr>
        <w:rFonts w:ascii="Times New Roman" w:hAnsi="Times New Roman"/>
        <w:b w:val="0"/>
        <w:i w:val="0"/>
        <w:strike w:val="0"/>
        <w:color w:val="000000"/>
        <w:sz w:val="22"/>
        <w:u w:color="000000" w:val="none"/>
      </w:rPr>
    </w:lvl>
    <w:lvl w:ilvl="1">
      <w:start w:val="1"/>
      <w:numFmt w:val="lowerLetter"/>
      <w:lvlText w:val="%2"/>
      <w:lvlJc w:val="left"/>
      <w:pPr>
        <w:ind w:firstLine="0" w:left="1896"/>
      </w:pPr>
      <w:rPr>
        <w:rFonts w:ascii="Times New Roman" w:hAnsi="Times New Roman"/>
        <w:b w:val="0"/>
        <w:i w:val="0"/>
        <w:strike w:val="0"/>
        <w:color w:val="000000"/>
        <w:sz w:val="22"/>
        <w:u w:color="000000" w:val="none"/>
      </w:rPr>
    </w:lvl>
    <w:lvl w:ilvl="2">
      <w:start w:val="1"/>
      <w:numFmt w:val="lowerRoman"/>
      <w:lvlText w:val="%3"/>
      <w:lvlJc w:val="left"/>
      <w:pPr>
        <w:ind w:firstLine="0" w:left="2616"/>
      </w:pPr>
      <w:rPr>
        <w:rFonts w:ascii="Times New Roman" w:hAnsi="Times New Roman"/>
        <w:b w:val="0"/>
        <w:i w:val="0"/>
        <w:strike w:val="0"/>
        <w:color w:val="000000"/>
        <w:sz w:val="22"/>
        <w:u w:color="000000" w:val="none"/>
      </w:rPr>
    </w:lvl>
    <w:lvl w:ilvl="3">
      <w:start w:val="1"/>
      <w:numFmt w:val="decimal"/>
      <w:lvlText w:val="%4"/>
      <w:lvlJc w:val="left"/>
      <w:pPr>
        <w:ind w:firstLine="0" w:left="3336"/>
      </w:pPr>
      <w:rPr>
        <w:rFonts w:ascii="Times New Roman" w:hAnsi="Times New Roman"/>
        <w:b w:val="0"/>
        <w:i w:val="0"/>
        <w:strike w:val="0"/>
        <w:color w:val="000000"/>
        <w:sz w:val="22"/>
        <w:u w:color="000000" w:val="none"/>
      </w:rPr>
    </w:lvl>
    <w:lvl w:ilvl="4">
      <w:start w:val="1"/>
      <w:numFmt w:val="lowerLetter"/>
      <w:lvlText w:val="%5"/>
      <w:lvlJc w:val="left"/>
      <w:pPr>
        <w:ind w:firstLine="0" w:left="4056"/>
      </w:pPr>
      <w:rPr>
        <w:rFonts w:ascii="Times New Roman" w:hAnsi="Times New Roman"/>
        <w:b w:val="0"/>
        <w:i w:val="0"/>
        <w:strike w:val="0"/>
        <w:color w:val="000000"/>
        <w:sz w:val="22"/>
        <w:u w:color="000000" w:val="none"/>
      </w:rPr>
    </w:lvl>
    <w:lvl w:ilvl="5">
      <w:start w:val="1"/>
      <w:numFmt w:val="lowerRoman"/>
      <w:lvlText w:val="%6"/>
      <w:lvlJc w:val="left"/>
      <w:pPr>
        <w:ind w:firstLine="0" w:left="4776"/>
      </w:pPr>
      <w:rPr>
        <w:rFonts w:ascii="Times New Roman" w:hAnsi="Times New Roman"/>
        <w:b w:val="0"/>
        <w:i w:val="0"/>
        <w:strike w:val="0"/>
        <w:color w:val="000000"/>
        <w:sz w:val="22"/>
        <w:u w:color="000000" w:val="none"/>
      </w:rPr>
    </w:lvl>
    <w:lvl w:ilvl="6">
      <w:start w:val="1"/>
      <w:numFmt w:val="decimal"/>
      <w:lvlText w:val="%7"/>
      <w:lvlJc w:val="left"/>
      <w:pPr>
        <w:ind w:firstLine="0" w:left="5496"/>
      </w:pPr>
      <w:rPr>
        <w:rFonts w:ascii="Times New Roman" w:hAnsi="Times New Roman"/>
        <w:b w:val="0"/>
        <w:i w:val="0"/>
        <w:strike w:val="0"/>
        <w:color w:val="000000"/>
        <w:sz w:val="22"/>
        <w:u w:color="000000" w:val="none"/>
      </w:rPr>
    </w:lvl>
    <w:lvl w:ilvl="7">
      <w:start w:val="1"/>
      <w:numFmt w:val="lowerLetter"/>
      <w:lvlText w:val="%8"/>
      <w:lvlJc w:val="left"/>
      <w:pPr>
        <w:ind w:firstLine="0" w:left="6216"/>
      </w:pPr>
      <w:rPr>
        <w:rFonts w:ascii="Times New Roman" w:hAnsi="Times New Roman"/>
        <w:b w:val="0"/>
        <w:i w:val="0"/>
        <w:strike w:val="0"/>
        <w:color w:val="000000"/>
        <w:sz w:val="22"/>
        <w:u w:color="000000" w:val="none"/>
      </w:rPr>
    </w:lvl>
    <w:lvl w:ilvl="8">
      <w:start w:val="1"/>
      <w:numFmt w:val="lowerRoman"/>
      <w:lvlText w:val="%9"/>
      <w:lvlJc w:val="left"/>
      <w:pPr>
        <w:ind w:firstLine="0" w:left="6936"/>
      </w:pPr>
      <w:rPr>
        <w:rFonts w:ascii="Times New Roman" w:hAnsi="Times New Roman"/>
        <w:b w:val="0"/>
        <w:i w:val="0"/>
        <w:strike w:val="0"/>
        <w:color w:val="000000"/>
        <w:sz w:val="22"/>
        <w:u w:color="000000" w:val="none"/>
      </w:rPr>
    </w:lvl>
  </w:abstractNum>
  <w:abstractNum w:abstractNumId="1">
    <w:lvl w:ilvl="0">
      <w:start w:val="1"/>
      <w:numFmt w:val="bullet"/>
      <w:lvlText w:val=""/>
      <w:lvlJc w:val="left"/>
      <w:pPr>
        <w:tabs>
          <w:tab w:leader="none" w:pos="720" w:val="left"/>
        </w:tabs>
        <w:ind w:hanging="360" w:left="72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leader="none" w:pos="1440" w:val="left"/>
        </w:tabs>
        <w:ind w:hanging="360" w:left="144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leader="none" w:pos="2160" w:val="left"/>
        </w:tabs>
        <w:ind w:hanging="360" w:left="21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leader="none" w:pos="2880" w:val="left"/>
        </w:tabs>
        <w:ind w:hanging="360" w:left="288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leader="none" w:pos="3600" w:val="left"/>
        </w:tabs>
        <w:ind w:hanging="360" w:left="360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leader="none" w:pos="4320" w:val="left"/>
        </w:tabs>
        <w:ind w:hanging="360" w:left="432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leader="none" w:pos="5040" w:val="left"/>
        </w:tabs>
        <w:ind w:hanging="360" w:left="504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leader="none" w:pos="5760" w:val="left"/>
        </w:tabs>
        <w:ind w:hanging="360" w:left="57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leader="none" w:pos="6480" w:val="left"/>
        </w:tabs>
        <w:ind w:hanging="360" w:left="6480"/>
      </w:pPr>
      <w:rPr>
        <w:rFonts w:ascii="Wingdings" w:hAnsi="Wingdings"/>
        <w:sz w:val="20"/>
      </w:rPr>
    </w:lvl>
  </w:abstractNum>
  <w:abstractNum w:abstractNumId="2">
    <w:lvl w:ilvl="0">
      <w:numFmt w:val="bullet"/>
      <w:lvlText w:val="•"/>
      <w:lvlJc w:val="left"/>
      <w:pPr>
        <w:ind w:hanging="144" w:left="638"/>
      </w:pPr>
      <w:rPr>
        <w:rFonts w:ascii="Times New Roman" w:hAnsi="Times New Roman"/>
        <w:sz w:val="24"/>
      </w:rPr>
    </w:lvl>
    <w:lvl w:ilvl="1">
      <w:numFmt w:val="bullet"/>
      <w:lvlText w:val="●"/>
      <w:lvlJc w:val="left"/>
      <w:pPr>
        <w:ind w:hanging="360" w:left="1358"/>
      </w:pPr>
      <w:rPr>
        <w:rFonts w:ascii="Arial MT" w:hAnsi="Arial MT"/>
        <w:sz w:val="24"/>
      </w:rPr>
    </w:lvl>
    <w:lvl w:ilvl="2">
      <w:numFmt w:val="bullet"/>
      <w:lvlText w:val="•"/>
      <w:lvlJc w:val="left"/>
      <w:pPr>
        <w:ind w:hanging="360" w:left="2422"/>
      </w:pPr>
    </w:lvl>
    <w:lvl w:ilvl="3">
      <w:numFmt w:val="bullet"/>
      <w:lvlText w:val="•"/>
      <w:lvlJc w:val="left"/>
      <w:pPr>
        <w:ind w:hanging="360" w:left="3484"/>
      </w:pPr>
    </w:lvl>
    <w:lvl w:ilvl="4">
      <w:numFmt w:val="bullet"/>
      <w:lvlText w:val="•"/>
      <w:lvlJc w:val="left"/>
      <w:pPr>
        <w:ind w:hanging="360" w:left="4546"/>
      </w:pPr>
    </w:lvl>
    <w:lvl w:ilvl="5">
      <w:numFmt w:val="bullet"/>
      <w:lvlText w:val="•"/>
      <w:lvlJc w:val="left"/>
      <w:pPr>
        <w:ind w:hanging="360" w:left="5608"/>
      </w:pPr>
    </w:lvl>
    <w:lvl w:ilvl="6">
      <w:numFmt w:val="bullet"/>
      <w:lvlText w:val="•"/>
      <w:lvlJc w:val="left"/>
      <w:pPr>
        <w:ind w:hanging="360" w:left="6670"/>
      </w:pPr>
    </w:lvl>
    <w:lvl w:ilvl="7">
      <w:numFmt w:val="bullet"/>
      <w:lvlText w:val="•"/>
      <w:lvlJc w:val="left"/>
      <w:pPr>
        <w:ind w:hanging="360" w:left="7732"/>
      </w:pPr>
    </w:lvl>
    <w:lvl w:ilvl="8">
      <w:numFmt w:val="bullet"/>
      <w:lvlText w:val="•"/>
      <w:lvlJc w:val="left"/>
      <w:pPr>
        <w:ind w:hanging="360" w:left="8794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0" w:type="paragraph">
    <w:name w:val="Normal"/>
    <w:link w:val="Style_10_ch"/>
    <w:uiPriority w:val="0"/>
    <w:qFormat/>
  </w:style>
  <w:style w:default="1" w:styleId="Style_10_ch" w:type="character">
    <w:name w:val="Normal"/>
    <w:link w:val="Style_10"/>
  </w:style>
  <w:style w:styleId="Style_11" w:type="paragraph">
    <w:name w:val="Body Text 3"/>
    <w:basedOn w:val="Style_10"/>
    <w:link w:val="Style_11_ch"/>
    <w:pPr>
      <w:spacing w:after="120"/>
      <w:ind/>
    </w:pPr>
    <w:rPr>
      <w:sz w:val="16"/>
    </w:rPr>
  </w:style>
  <w:style w:styleId="Style_11_ch" w:type="character">
    <w:name w:val="Body Text 3"/>
    <w:basedOn w:val="Style_10_ch"/>
    <w:link w:val="Style_11"/>
    <w:rPr>
      <w:sz w:val="16"/>
    </w:rPr>
  </w:style>
  <w:style w:styleId="Style_5" w:type="paragraph">
    <w:name w:val="No Spacing"/>
    <w:link w:val="Style_5_ch"/>
    <w:pPr>
      <w:spacing w:after="0" w:line="240" w:lineRule="auto"/>
      <w:ind/>
    </w:pPr>
    <w:rPr>
      <w:rFonts w:ascii="Calibri" w:hAnsi="Calibri"/>
    </w:rPr>
  </w:style>
  <w:style w:styleId="Style_5_ch" w:type="character">
    <w:name w:val="No Spacing"/>
    <w:link w:val="Style_5"/>
    <w:rPr>
      <w:rFonts w:ascii="Calibri" w:hAnsi="Calibri"/>
    </w:rPr>
  </w:style>
  <w:style w:styleId="Style_12" w:type="paragraph">
    <w:name w:val="toc 2"/>
    <w:next w:val="Style_10"/>
    <w:link w:val="Style_1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12_ch" w:type="character">
    <w:name w:val="toc 2"/>
    <w:link w:val="Style_12"/>
    <w:rPr>
      <w:rFonts w:ascii="XO Thames" w:hAnsi="XO Thames"/>
      <w:sz w:val="28"/>
    </w:rPr>
  </w:style>
  <w:style w:styleId="Style_13" w:type="paragraph">
    <w:name w:val="toc 4"/>
    <w:next w:val="Style_10"/>
    <w:link w:val="Style_1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13_ch" w:type="character">
    <w:name w:val="toc 4"/>
    <w:link w:val="Style_13"/>
    <w:rPr>
      <w:rFonts w:ascii="XO Thames" w:hAnsi="XO Thames"/>
      <w:sz w:val="28"/>
    </w:rPr>
  </w:style>
  <w:style w:styleId="Style_14" w:type="paragraph">
    <w:name w:val="toc 6"/>
    <w:next w:val="Style_10"/>
    <w:link w:val="Style_1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4_ch" w:type="character">
    <w:name w:val="toc 6"/>
    <w:link w:val="Style_14"/>
    <w:rPr>
      <w:rFonts w:ascii="XO Thames" w:hAnsi="XO Thames"/>
      <w:sz w:val="28"/>
    </w:rPr>
  </w:style>
  <w:style w:styleId="Style_15" w:type="paragraph">
    <w:name w:val="toc 7"/>
    <w:next w:val="Style_10"/>
    <w:link w:val="Style_1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5_ch" w:type="character">
    <w:name w:val="toc 7"/>
    <w:link w:val="Style_15"/>
    <w:rPr>
      <w:rFonts w:ascii="XO Thames" w:hAnsi="XO Thames"/>
      <w:sz w:val="28"/>
    </w:rPr>
  </w:style>
  <w:style w:styleId="Style_16" w:type="paragraph">
    <w:name w:val="Default Paragraph Font"/>
    <w:link w:val="Style_16_ch"/>
  </w:style>
  <w:style w:styleId="Style_16_ch" w:type="character">
    <w:name w:val="Default Paragraph Font"/>
    <w:link w:val="Style_16"/>
  </w:style>
  <w:style w:styleId="Style_17" w:type="paragraph">
    <w:name w:val="heading 3"/>
    <w:next w:val="Style_10"/>
    <w:link w:val="Style_1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7_ch" w:type="character">
    <w:name w:val="heading 3"/>
    <w:link w:val="Style_17"/>
    <w:rPr>
      <w:rFonts w:ascii="XO Thames" w:hAnsi="XO Thames"/>
      <w:b w:val="1"/>
      <w:sz w:val="26"/>
    </w:rPr>
  </w:style>
  <w:style w:styleId="Style_3" w:type="paragraph">
    <w:name w:val="s110"/>
    <w:link w:val="Style_3_ch"/>
    <w:rPr>
      <w:b w:val="1"/>
    </w:rPr>
  </w:style>
  <w:style w:styleId="Style_3_ch" w:type="character">
    <w:name w:val="s110"/>
    <w:link w:val="Style_3"/>
    <w:rPr>
      <w:b w:val="1"/>
    </w:rPr>
  </w:style>
  <w:style w:styleId="Style_18" w:type="paragraph">
    <w:name w:val="toc 3"/>
    <w:next w:val="Style_10"/>
    <w:link w:val="Style_1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8_ch" w:type="character">
    <w:name w:val="toc 3"/>
    <w:link w:val="Style_18"/>
    <w:rPr>
      <w:rFonts w:ascii="XO Thames" w:hAnsi="XO Thames"/>
      <w:sz w:val="28"/>
    </w:rPr>
  </w:style>
  <w:style w:styleId="Style_9" w:type="paragraph">
    <w:name w:val="Body Text"/>
    <w:basedOn w:val="Style_10"/>
    <w:link w:val="Style_9_ch"/>
    <w:pPr>
      <w:widowControl w:val="0"/>
      <w:spacing w:after="0" w:line="240" w:lineRule="auto"/>
      <w:ind w:firstLine="0" w:left="673"/>
    </w:pPr>
    <w:rPr>
      <w:rFonts w:ascii="Times New Roman" w:hAnsi="Times New Roman"/>
      <w:sz w:val="24"/>
    </w:rPr>
  </w:style>
  <w:style w:styleId="Style_9_ch" w:type="character">
    <w:name w:val="Body Text"/>
    <w:basedOn w:val="Style_10_ch"/>
    <w:link w:val="Style_9"/>
    <w:rPr>
      <w:rFonts w:ascii="Times New Roman" w:hAnsi="Times New Roman"/>
      <w:sz w:val="24"/>
    </w:rPr>
  </w:style>
  <w:style w:styleId="Style_7" w:type="paragraph">
    <w:name w:val="List Paragraph"/>
    <w:basedOn w:val="Style_10"/>
    <w:link w:val="Style_7_ch"/>
    <w:pPr>
      <w:ind w:firstLine="0" w:left="720"/>
      <w:contextualSpacing w:val="1"/>
    </w:pPr>
  </w:style>
  <w:style w:styleId="Style_7_ch" w:type="character">
    <w:name w:val="List Paragraph"/>
    <w:basedOn w:val="Style_10_ch"/>
    <w:link w:val="Style_7"/>
  </w:style>
  <w:style w:styleId="Style_19" w:type="paragraph">
    <w:name w:val="heading 5"/>
    <w:next w:val="Style_10"/>
    <w:link w:val="Style_1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9_ch" w:type="character">
    <w:name w:val="heading 5"/>
    <w:link w:val="Style_19"/>
    <w:rPr>
      <w:rFonts w:ascii="XO Thames" w:hAnsi="XO Thames"/>
      <w:b w:val="1"/>
      <w:sz w:val="22"/>
    </w:rPr>
  </w:style>
  <w:style w:styleId="Style_20" w:type="paragraph">
    <w:name w:val="Table Paragraph"/>
    <w:basedOn w:val="Style_10"/>
    <w:link w:val="Style_20_ch"/>
    <w:pPr>
      <w:widowControl w:val="0"/>
      <w:spacing w:after="0" w:line="268" w:lineRule="exact"/>
      <w:ind w:firstLine="0" w:left="110"/>
    </w:pPr>
    <w:rPr>
      <w:rFonts w:ascii="Times New Roman" w:hAnsi="Times New Roman"/>
    </w:rPr>
  </w:style>
  <w:style w:styleId="Style_20_ch" w:type="character">
    <w:name w:val="Table Paragraph"/>
    <w:basedOn w:val="Style_10_ch"/>
    <w:link w:val="Style_20"/>
    <w:rPr>
      <w:rFonts w:ascii="Times New Roman" w:hAnsi="Times New Roman"/>
    </w:rPr>
  </w:style>
  <w:style w:styleId="Style_21" w:type="paragraph">
    <w:name w:val="heading 1"/>
    <w:basedOn w:val="Style_10"/>
    <w:link w:val="Style_21_ch"/>
    <w:uiPriority w:val="9"/>
    <w:qFormat/>
    <w:pPr>
      <w:widowControl w:val="0"/>
      <w:spacing w:after="0" w:line="240" w:lineRule="auto"/>
      <w:ind w:firstLine="0" w:left="682"/>
      <w:outlineLvl w:val="0"/>
    </w:pPr>
    <w:rPr>
      <w:rFonts w:ascii="Times New Roman" w:hAnsi="Times New Roman"/>
      <w:b w:val="1"/>
      <w:sz w:val="28"/>
    </w:rPr>
  </w:style>
  <w:style w:styleId="Style_21_ch" w:type="character">
    <w:name w:val="heading 1"/>
    <w:basedOn w:val="Style_10_ch"/>
    <w:link w:val="Style_21"/>
    <w:rPr>
      <w:rFonts w:ascii="Times New Roman" w:hAnsi="Times New Roman"/>
      <w:b w:val="1"/>
      <w:sz w:val="28"/>
    </w:rPr>
  </w:style>
  <w:style w:styleId="Style_22" w:type="paragraph">
    <w:name w:val="Hyperlink"/>
    <w:link w:val="Style_22_ch"/>
    <w:rPr>
      <w:color w:val="0000FF"/>
      <w:u w:val="single"/>
    </w:rPr>
  </w:style>
  <w:style w:styleId="Style_22_ch" w:type="character">
    <w:name w:val="Hyperlink"/>
    <w:link w:val="Style_22"/>
    <w:rPr>
      <w:color w:val="0000FF"/>
      <w:u w:val="single"/>
    </w:rPr>
  </w:style>
  <w:style w:styleId="Style_23" w:type="paragraph">
    <w:name w:val="Footnote"/>
    <w:link w:val="Style_23_ch"/>
    <w:pPr>
      <w:ind w:firstLine="851" w:left="0"/>
      <w:jc w:val="both"/>
    </w:pPr>
    <w:rPr>
      <w:rFonts w:ascii="XO Thames" w:hAnsi="XO Thames"/>
      <w:sz w:val="22"/>
    </w:rPr>
  </w:style>
  <w:style w:styleId="Style_23_ch" w:type="character">
    <w:name w:val="Footnote"/>
    <w:link w:val="Style_23"/>
    <w:rPr>
      <w:rFonts w:ascii="XO Thames" w:hAnsi="XO Thames"/>
      <w:sz w:val="22"/>
    </w:rPr>
  </w:style>
  <w:style w:styleId="Style_24" w:type="paragraph">
    <w:name w:val="toc 1"/>
    <w:next w:val="Style_10"/>
    <w:link w:val="Style_24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4_ch" w:type="character">
    <w:name w:val="toc 1"/>
    <w:link w:val="Style_24"/>
    <w:rPr>
      <w:rFonts w:ascii="XO Thames" w:hAnsi="XO Thames"/>
      <w:b w:val="1"/>
      <w:sz w:val="28"/>
    </w:rPr>
  </w:style>
  <w:style w:styleId="Style_25" w:type="paragraph">
    <w:name w:val="Header and Footer"/>
    <w:link w:val="Style_25_ch"/>
    <w:pPr>
      <w:spacing w:line="240" w:lineRule="auto"/>
      <w:ind/>
      <w:jc w:val="both"/>
    </w:pPr>
    <w:rPr>
      <w:rFonts w:ascii="XO Thames" w:hAnsi="XO Thames"/>
      <w:sz w:val="20"/>
    </w:rPr>
  </w:style>
  <w:style w:styleId="Style_25_ch" w:type="character">
    <w:name w:val="Header and Footer"/>
    <w:link w:val="Style_25"/>
    <w:rPr>
      <w:rFonts w:ascii="XO Thames" w:hAnsi="XO Thames"/>
      <w:sz w:val="20"/>
    </w:rPr>
  </w:style>
  <w:style w:styleId="Style_26" w:type="paragraph">
    <w:name w:val="toc 9"/>
    <w:next w:val="Style_10"/>
    <w:link w:val="Style_26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6_ch" w:type="character">
    <w:name w:val="toc 9"/>
    <w:link w:val="Style_26"/>
    <w:rPr>
      <w:rFonts w:ascii="XO Thames" w:hAnsi="XO Thames"/>
      <w:sz w:val="28"/>
    </w:rPr>
  </w:style>
  <w:style w:styleId="Style_2" w:type="paragraph">
    <w:name w:val="header"/>
    <w:basedOn w:val="Style_10"/>
    <w:link w:val="Style_2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2_ch" w:type="character">
    <w:name w:val="header"/>
    <w:basedOn w:val="Style_10_ch"/>
    <w:link w:val="Style_2"/>
  </w:style>
  <w:style w:styleId="Style_27" w:type="paragraph">
    <w:name w:val="toc 8"/>
    <w:next w:val="Style_10"/>
    <w:link w:val="Style_27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7_ch" w:type="character">
    <w:name w:val="toc 8"/>
    <w:link w:val="Style_27"/>
    <w:rPr>
      <w:rFonts w:ascii="XO Thames" w:hAnsi="XO Thames"/>
      <w:sz w:val="28"/>
    </w:rPr>
  </w:style>
  <w:style w:styleId="Style_28" w:type="paragraph">
    <w:name w:val="toc 5"/>
    <w:next w:val="Style_10"/>
    <w:link w:val="Style_28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8_ch" w:type="character">
    <w:name w:val="toc 5"/>
    <w:link w:val="Style_28"/>
    <w:rPr>
      <w:rFonts w:ascii="XO Thames" w:hAnsi="XO Thames"/>
      <w:sz w:val="28"/>
    </w:rPr>
  </w:style>
  <w:style w:styleId="Style_29" w:type="paragraph">
    <w:name w:val="Subtitle"/>
    <w:next w:val="Style_10"/>
    <w:link w:val="Style_29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9_ch" w:type="character">
    <w:name w:val="Subtitle"/>
    <w:link w:val="Style_29"/>
    <w:rPr>
      <w:rFonts w:ascii="XO Thames" w:hAnsi="XO Thames"/>
      <w:i w:val="1"/>
      <w:sz w:val="24"/>
    </w:rPr>
  </w:style>
  <w:style w:styleId="Style_1" w:type="paragraph">
    <w:name w:val="footer"/>
    <w:basedOn w:val="Style_10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footer"/>
    <w:basedOn w:val="Style_10_ch"/>
    <w:link w:val="Style_1"/>
  </w:style>
  <w:style w:styleId="Style_30" w:type="paragraph">
    <w:name w:val="Title"/>
    <w:next w:val="Style_10"/>
    <w:link w:val="Style_30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30_ch" w:type="character">
    <w:name w:val="Title"/>
    <w:link w:val="Style_30"/>
    <w:rPr>
      <w:rFonts w:ascii="XO Thames" w:hAnsi="XO Thames"/>
      <w:b w:val="1"/>
      <w:caps w:val="1"/>
      <w:sz w:val="40"/>
    </w:rPr>
  </w:style>
  <w:style w:styleId="Style_31" w:type="paragraph">
    <w:name w:val="heading 4"/>
    <w:next w:val="Style_10"/>
    <w:link w:val="Style_31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31_ch" w:type="character">
    <w:name w:val="heading 4"/>
    <w:link w:val="Style_31"/>
    <w:rPr>
      <w:rFonts w:ascii="XO Thames" w:hAnsi="XO Thames"/>
      <w:b w:val="1"/>
      <w:sz w:val="24"/>
    </w:rPr>
  </w:style>
  <w:style w:styleId="Style_32" w:type="paragraph">
    <w:name w:val="heading 2"/>
    <w:next w:val="Style_10"/>
    <w:link w:val="Style_32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2_ch" w:type="character">
    <w:name w:val="heading 2"/>
    <w:link w:val="Style_32"/>
    <w:rPr>
      <w:rFonts w:ascii="XO Thames" w:hAnsi="XO Thames"/>
      <w:b w:val="1"/>
      <w:sz w:val="28"/>
    </w:rPr>
  </w:style>
  <w:style w:styleId="Style_6" w:type="table">
    <w:name w:val="Table Grid"/>
    <w:basedOn w:val="Style_4"/>
    <w:pPr>
      <w:spacing w:after="0" w:line="240" w:lineRule="auto"/>
      <w:ind/>
    </w:p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3" w:type="table">
    <w:name w:val="Table Normal"/>
    <w:pPr>
      <w:widowControl w:val="0"/>
      <w:spacing w:after="0" w:line="240" w:lineRule="auto"/>
      <w:ind/>
    </w:pPr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  <w:style w:styleId="Style_8" w:type="table">
    <w:name w:val="Сетка таблицы1"/>
    <w:basedOn w:val="Style_4"/>
    <w:pPr>
      <w:spacing w:after="0" w:line="240" w:lineRule="auto"/>
      <w:ind/>
    </w:pPr>
    <w:rPr>
      <w:rFonts w:ascii="Times New Roman" w:hAnsi="Times New Roman"/>
      <w:sz w:val="20"/>
    </w:rPr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numbering.xml" Type="http://schemas.openxmlformats.org/officeDocument/2006/relationships/numbering"/>
  <Relationship Id="rId9" Target="theme/theme1.xml" Type="http://schemas.openxmlformats.org/officeDocument/2006/relationships/theme"/>
  <Relationship Id="rId8" Target="webSettings.xml" Type="http://schemas.openxmlformats.org/officeDocument/2006/relationships/webSettings"/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5" Target="settings.xml" Type="http://schemas.openxmlformats.org/officeDocument/2006/relationships/settings"/>
  <Relationship Id="rId4" Target="fontTable.xml" Type="http://schemas.openxmlformats.org/officeDocument/2006/relationships/fontTable"/>
  <Relationship Id="rId3" Target="media/1.png" Type="http://schemas.openxmlformats.org/officeDocument/2006/relationships/image"/>
  <Relationship Id="rId2" Target="header2.xml" Type="http://schemas.openxmlformats.org/officeDocument/2006/relationships/head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2025-04-07T08:22:00Z</dcterms:modified>
</cp:coreProperties>
</file>